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="宋体" w:hAnsi="宋体"/>
          <w:sz w:val="28"/>
          <w:szCs w:val="28"/>
        </w:rPr>
      </w:pPr>
      <w:bookmarkStart w:id="0" w:name="_GoBack"/>
      <w:r>
        <w:rPr>
          <w:rFonts w:hint="eastAsia" w:ascii="宋体" w:hAnsi="宋体"/>
          <w:sz w:val="28"/>
          <w:szCs w:val="28"/>
        </w:rPr>
        <w:t>附件1</w:t>
      </w:r>
      <w:bookmarkEnd w:id="0"/>
      <w:r>
        <w:rPr>
          <w:rFonts w:hint="eastAsia" w:ascii="宋体" w:hAnsi="宋体"/>
          <w:sz w:val="28"/>
          <w:szCs w:val="28"/>
        </w:rPr>
        <w:t>：报价清单</w:t>
      </w:r>
    </w:p>
    <w:p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hint="eastAsia" w:ascii="宋体" w:hAnsi="宋体"/>
          <w:b/>
          <w:sz w:val="48"/>
          <w:szCs w:val="48"/>
        </w:rPr>
        <w:t>报价清单</w:t>
      </w:r>
    </w:p>
    <w:p>
      <w:pPr>
        <w:rPr>
          <w:rFonts w:ascii="宋体" w:hAnsi="宋体"/>
          <w:sz w:val="28"/>
          <w:szCs w:val="28"/>
        </w:rPr>
      </w:pPr>
    </w:p>
    <w:tbl>
      <w:tblPr>
        <w:tblStyle w:val="3"/>
        <w:tblpPr w:leftFromText="180" w:rightFromText="180" w:vertAnchor="page" w:horzAnchor="margin" w:tblpXSpec="center" w:tblpY="3286"/>
        <w:tblW w:w="107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0"/>
        <w:gridCol w:w="5048"/>
        <w:gridCol w:w="378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</w:t>
            </w:r>
            <w:r>
              <w:rPr>
                <w:rFonts w:hint="eastAsia" w:ascii="宋体" w:hAnsi="宋体" w:cs="宋体"/>
              </w:rPr>
              <w:t>项目名</w:t>
            </w:r>
            <w:r>
              <w:rPr>
                <w:rFonts w:hint="eastAsia"/>
              </w:rPr>
              <w:t>称</w:t>
            </w: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r>
              <w:t xml:space="preserve">      </w:t>
            </w:r>
            <w:r>
              <w:rPr>
                <w:rFonts w:hint="eastAsia" w:ascii="宋体" w:hAnsi="宋体" w:cs="宋体"/>
              </w:rPr>
              <w:t>项目维保内</w:t>
            </w:r>
            <w:r>
              <w:rPr>
                <w:rFonts w:hint="eastAsia"/>
              </w:rPr>
              <w:t>容</w:t>
            </w:r>
          </w:p>
        </w:tc>
        <w:tc>
          <w:tcPr>
            <w:tcW w:w="37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</w:t>
            </w:r>
            <w:r>
              <w:rPr>
                <w:sz w:val="22"/>
              </w:rPr>
              <w:t xml:space="preserve"> </w:t>
            </w:r>
            <w:r>
              <w:rPr>
                <w:rFonts w:hint="eastAsia" w:ascii="宋体" w:hAnsi="宋体" w:cs="宋体"/>
                <w:sz w:val="22"/>
              </w:rPr>
              <w:t>投标总价（元</w:t>
            </w:r>
            <w:r>
              <w:rPr>
                <w:rFonts w:hint="eastAsia"/>
                <w:sz w:val="22"/>
              </w:rPr>
              <w:t>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6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/>
          <w:p/>
          <w:p/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</w:rPr>
              <w:t>眉山市妇幼保健院消防系统维护保</w:t>
            </w:r>
            <w:r>
              <w:rPr>
                <w:rFonts w:hint="eastAsia"/>
                <w:sz w:val="22"/>
              </w:rPr>
              <w:t>养</w:t>
            </w: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</w:t>
            </w:r>
            <w:r>
              <w:rPr>
                <w:rFonts w:hint="eastAsia" w:ascii="宋体" w:hAnsi="宋体" w:cs="宋体"/>
                <w:sz w:val="22"/>
              </w:rPr>
              <w:t>火灾自动报警系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3783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eastAsiaTheme="minorEastAsia" w:cstheme="minorBidi"/>
              </w:rPr>
            </w:pPr>
          </w:p>
          <w:p/>
          <w:p/>
          <w:p/>
          <w:p/>
          <w:p/>
          <w:p/>
          <w:p/>
          <w:p>
            <w:pPr>
              <w:rPr>
                <w:rFonts w:asciiTheme="minorHAnsi" w:hAnsiTheme="minorHAnsi" w:eastAsiaTheme="minorEastAsia"/>
                <w:szCs w:val="22"/>
              </w:rPr>
            </w:pPr>
            <w:r>
              <w:t xml:space="preserve"> 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</w:t>
            </w:r>
            <w:r>
              <w:rPr>
                <w:rFonts w:hint="eastAsia" w:ascii="宋体" w:hAnsi="宋体" w:cs="宋体"/>
                <w:sz w:val="22"/>
              </w:rPr>
              <w:t>自动喷淋灭火系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 </w:t>
            </w:r>
            <w:r>
              <w:rPr>
                <w:rFonts w:hint="eastAsia" w:ascii="宋体" w:hAnsi="宋体" w:cs="宋体"/>
                <w:sz w:val="22"/>
              </w:rPr>
              <w:t>气体灭火系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 </w:t>
            </w:r>
            <w:r>
              <w:rPr>
                <w:rFonts w:hint="eastAsia" w:ascii="宋体" w:hAnsi="宋体" w:cs="宋体"/>
                <w:sz w:val="22"/>
              </w:rPr>
              <w:t>防排烟系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 </w:t>
            </w:r>
            <w:r>
              <w:rPr>
                <w:rFonts w:hint="eastAsia" w:ascii="宋体" w:hAnsi="宋体" w:cs="宋体"/>
                <w:sz w:val="22"/>
              </w:rPr>
              <w:t>消火栓系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sz w:val="22"/>
              </w:rPr>
            </w:pPr>
            <w:r>
              <w:t xml:space="preserve">    </w:t>
            </w:r>
            <w:r>
              <w:rPr>
                <w:rFonts w:hint="eastAsia" w:ascii="宋体" w:hAnsi="宋体" w:cs="宋体"/>
                <w:sz w:val="22"/>
              </w:rPr>
              <w:t>防火门系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 </w:t>
            </w:r>
            <w:r>
              <w:rPr>
                <w:rFonts w:hint="eastAsia" w:ascii="宋体" w:hAnsi="宋体" w:cs="宋体"/>
                <w:sz w:val="22"/>
              </w:rPr>
              <w:t>灭火器系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37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>
            <w:pPr>
              <w:widowControl/>
              <w:jc w:val="left"/>
              <w:rPr>
                <w:rFonts w:asciiTheme="minorHAnsi" w:hAnsiTheme="minorHAnsi" w:eastAsiaTheme="minorEastAsia"/>
                <w:sz w:val="22"/>
                <w:szCs w:val="22"/>
              </w:rPr>
            </w:pPr>
          </w:p>
        </w:tc>
        <w:tc>
          <w:tcPr>
            <w:tcW w:w="504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t xml:space="preserve">  </w:t>
            </w:r>
            <w:r>
              <w:rPr>
                <w:rFonts w:hint="eastAsia" w:ascii="宋体" w:hAnsi="宋体" w:cs="宋体"/>
              </w:rPr>
              <w:t>应急照明、</w:t>
            </w:r>
            <w:r>
              <w:rPr>
                <w:rFonts w:hint="eastAsia" w:ascii="宋体" w:hAnsi="宋体" w:cs="宋体"/>
                <w:sz w:val="22"/>
              </w:rPr>
              <w:t>疏散指示系</w:t>
            </w:r>
            <w:r>
              <w:rPr>
                <w:rFonts w:hint="eastAsia"/>
                <w:sz w:val="22"/>
              </w:rPr>
              <w:t>统</w:t>
            </w:r>
          </w:p>
        </w:tc>
        <w:tc>
          <w:tcPr>
            <w:tcW w:w="37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asciiTheme="minorHAnsi" w:hAnsiTheme="minorHAnsi" w:eastAsiaTheme="minorEastAsia"/>
                <w:szCs w:val="2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196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eastAsiaTheme="minorEastAsia" w:cstheme="minorBidi"/>
                <w:sz w:val="22"/>
              </w:rPr>
            </w:pPr>
          </w:p>
          <w:p>
            <w:pPr>
              <w:rPr>
                <w:sz w:val="22"/>
              </w:rPr>
            </w:pPr>
          </w:p>
          <w:p>
            <w:pPr>
              <w:rPr>
                <w:sz w:val="22"/>
              </w:rPr>
            </w:pPr>
            <w:r>
              <w:rPr>
                <w:sz w:val="22"/>
              </w:rPr>
              <w:t xml:space="preserve">  </w:t>
            </w:r>
          </w:p>
          <w:p>
            <w:pPr>
              <w:rPr>
                <w:rFonts w:asciiTheme="minorHAnsi" w:hAnsiTheme="minorHAnsi" w:eastAsiaTheme="minorEastAsia"/>
                <w:sz w:val="22"/>
                <w:szCs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rFonts w:hint="eastAsia" w:ascii="宋体" w:hAnsi="宋体" w:cs="宋体"/>
                <w:sz w:val="22"/>
              </w:rPr>
              <w:t>备</w:t>
            </w:r>
            <w:r>
              <w:rPr>
                <w:rFonts w:hint="eastAsia"/>
                <w:sz w:val="22"/>
              </w:rPr>
              <w:t>注</w:t>
            </w:r>
          </w:p>
        </w:tc>
        <w:tc>
          <w:tcPr>
            <w:tcW w:w="8831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>
            <w:pPr>
              <w:rPr>
                <w:rFonts w:eastAsiaTheme="minorEastAsia" w:cstheme="minorBidi"/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rFonts w:hint="eastAsia" w:ascii="宋体" w:hAnsi="宋体" w:cs="宋体"/>
                <w:sz w:val="22"/>
              </w:rPr>
              <w:t>投标总价包含技术工作费、管理费、税率等所有的费用</w:t>
            </w:r>
            <w:r>
              <w:rPr>
                <w:rFonts w:hint="eastAsia"/>
                <w:sz w:val="22"/>
              </w:rPr>
              <w:t>；</w:t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rFonts w:hint="eastAsia" w:ascii="宋体" w:hAnsi="宋体" w:cs="宋体"/>
                <w:sz w:val="22"/>
              </w:rPr>
              <w:t>开票为增值税发票</w:t>
            </w:r>
            <w:r>
              <w:rPr>
                <w:rFonts w:hint="eastAsia"/>
                <w:sz w:val="22"/>
              </w:rPr>
              <w:t>；</w:t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>3.</w:t>
            </w:r>
            <w:r>
              <w:rPr>
                <w:rFonts w:hint="eastAsia" w:ascii="宋体" w:hAnsi="宋体" w:cs="宋体"/>
                <w:sz w:val="22"/>
              </w:rPr>
              <w:t>免费为医院人员进行专业技术培训</w:t>
            </w:r>
            <w:r>
              <w:rPr>
                <w:rFonts w:hint="eastAsia"/>
                <w:sz w:val="22"/>
              </w:rPr>
              <w:t>；</w:t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>4.</w:t>
            </w:r>
            <w:r>
              <w:rPr>
                <w:rFonts w:hint="eastAsia" w:ascii="宋体" w:hAnsi="宋体" w:cs="宋体"/>
                <w:sz w:val="22"/>
              </w:rPr>
              <w:t>免费为医院提供一次专家或两次现役培训</w:t>
            </w:r>
            <w:r>
              <w:rPr>
                <w:rFonts w:hint="eastAsia"/>
                <w:sz w:val="22"/>
              </w:rPr>
              <w:t>；</w:t>
            </w:r>
          </w:p>
          <w:p>
            <w:pPr>
              <w:rPr>
                <w:sz w:val="22"/>
              </w:rPr>
            </w:pPr>
            <w:r>
              <w:rPr>
                <w:sz w:val="22"/>
              </w:rPr>
              <w:t>5.</w:t>
            </w:r>
            <w:r>
              <w:rPr>
                <w:rFonts w:hint="eastAsia" w:ascii="宋体" w:hAnsi="宋体" w:cs="宋体"/>
                <w:sz w:val="22"/>
              </w:rPr>
              <w:t>维保期间，更换材料总价</w:t>
            </w:r>
            <w:r>
              <w:rPr>
                <w:sz w:val="22"/>
              </w:rPr>
              <w:t>200</w:t>
            </w:r>
            <w:r>
              <w:rPr>
                <w:rFonts w:hint="eastAsia" w:ascii="宋体" w:hAnsi="宋体" w:cs="宋体"/>
                <w:sz w:val="22"/>
              </w:rPr>
              <w:t>元以内由我公司免费更换（人为损坏除外），</w:t>
            </w:r>
            <w:r>
              <w:rPr>
                <w:sz w:val="22"/>
              </w:rPr>
              <w:t>200</w:t>
            </w:r>
            <w:r>
              <w:rPr>
                <w:rFonts w:hint="eastAsia" w:ascii="宋体" w:hAnsi="宋体" w:cs="宋体"/>
                <w:sz w:val="22"/>
              </w:rPr>
              <w:t>元以上由贵单位承担所有更换材料</w:t>
            </w:r>
            <w:r>
              <w:rPr>
                <w:rFonts w:hint="eastAsia"/>
                <w:sz w:val="22"/>
              </w:rPr>
              <w:t>费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B3CA6"/>
    <w:rsid w:val="781B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2020-08-04T03:08:00Z</dcterms:created>
  <dc:creator>Administrator</dc:creator>
  <cp:lastModifiedBy>Administrator</cp:lastModifiedBy>
  <dcterms:modified xsi:type="dcterms:W3CDTF">2020-08-04T03:09:23Z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