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DC2" w:rsidRPr="00F55DC2" w:rsidRDefault="001634A1" w:rsidP="00F55DC2">
      <w:pPr>
        <w:ind w:firstLine="422"/>
        <w:jc w:val="left"/>
        <w:rPr>
          <w:b/>
          <w:bCs/>
          <w:color w:val="000000"/>
          <w:kern w:val="0"/>
          <w:szCs w:val="21"/>
        </w:rPr>
      </w:pPr>
      <w:r>
        <w:rPr>
          <w:rFonts w:hint="eastAsia"/>
          <w:b/>
          <w:kern w:val="0"/>
          <w:szCs w:val="21"/>
        </w:rPr>
        <w:t>项目编号：</w:t>
      </w:r>
      <w:r w:rsidR="00F55DC2" w:rsidRPr="00F55DC2">
        <w:rPr>
          <w:b/>
          <w:bCs/>
          <w:color w:val="000000"/>
          <w:kern w:val="0"/>
          <w:szCs w:val="21"/>
        </w:rPr>
        <w:t>YNCS2022004</w:t>
      </w:r>
    </w:p>
    <w:p w:rsidR="00464ED0" w:rsidRDefault="00464ED0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</w:p>
    <w:p w:rsidR="00464ED0" w:rsidRDefault="00464ED0">
      <w:pPr>
        <w:widowControl/>
        <w:spacing w:line="240" w:lineRule="auto"/>
        <w:ind w:firstLineChars="0" w:firstLine="0"/>
        <w:rPr>
          <w:b/>
          <w:kern w:val="0"/>
          <w:sz w:val="32"/>
          <w:szCs w:val="32"/>
        </w:rPr>
      </w:pPr>
    </w:p>
    <w:p w:rsidR="00464ED0" w:rsidRDefault="001634A1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>
        <w:rPr>
          <w:b/>
          <w:kern w:val="0"/>
          <w:sz w:val="52"/>
          <w:szCs w:val="28"/>
        </w:rPr>
        <w:t>院</w:t>
      </w:r>
    </w:p>
    <w:p w:rsidR="00464ED0" w:rsidRDefault="001634A1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>
        <w:rPr>
          <w:b/>
          <w:kern w:val="0"/>
          <w:sz w:val="48"/>
          <w:szCs w:val="48"/>
        </w:rPr>
        <w:t>（</w:t>
      </w:r>
      <w:r>
        <w:rPr>
          <w:rFonts w:hint="eastAsia"/>
          <w:b/>
          <w:kern w:val="0"/>
          <w:sz w:val="48"/>
          <w:szCs w:val="48"/>
        </w:rPr>
        <w:t>消防工程维护保养项目</w:t>
      </w:r>
      <w:r>
        <w:rPr>
          <w:b/>
          <w:kern w:val="0"/>
          <w:sz w:val="48"/>
          <w:szCs w:val="48"/>
        </w:rPr>
        <w:t>）</w:t>
      </w:r>
    </w:p>
    <w:p w:rsidR="00464ED0" w:rsidRDefault="00464ED0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464ED0" w:rsidRDefault="00464ED0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464ED0" w:rsidRDefault="00464ED0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464ED0" w:rsidRDefault="00080C3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竞争性磋商</w:t>
      </w:r>
      <w:bookmarkStart w:id="0" w:name="_GoBack"/>
      <w:bookmarkEnd w:id="0"/>
      <w:r w:rsidR="001634A1">
        <w:rPr>
          <w:b/>
          <w:kern w:val="0"/>
          <w:sz w:val="52"/>
          <w:szCs w:val="28"/>
        </w:rPr>
        <w:t>文件</w:t>
      </w:r>
    </w:p>
    <w:p w:rsidR="00464ED0" w:rsidRDefault="001634A1">
      <w:pPr>
        <w:widowControl/>
        <w:ind w:firstLine="562"/>
        <w:rPr>
          <w:b/>
          <w:kern w:val="0"/>
          <w:sz w:val="40"/>
          <w:szCs w:val="40"/>
        </w:rPr>
      </w:pPr>
      <w:r>
        <w:rPr>
          <w:rFonts w:hint="eastAsia"/>
          <w:b/>
          <w:kern w:val="0"/>
          <w:sz w:val="28"/>
          <w:szCs w:val="28"/>
        </w:rPr>
        <w:t xml:space="preserve">              </w:t>
      </w: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464ED0">
      <w:pPr>
        <w:widowControl/>
        <w:ind w:firstLine="562"/>
        <w:rPr>
          <w:b/>
          <w:kern w:val="0"/>
          <w:sz w:val="28"/>
          <w:szCs w:val="28"/>
        </w:rPr>
      </w:pPr>
    </w:p>
    <w:p w:rsidR="00464ED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 w:rsidR="00464ED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 w:rsidR="00464ED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 w:rsidR="00464ED0" w:rsidRDefault="001634A1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 w:rsidR="00464ED0" w:rsidRDefault="001634A1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 w:rsidR="00464ED0" w:rsidRDefault="001634A1"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lastRenderedPageBreak/>
        <w:t>目录</w:t>
      </w:r>
    </w:p>
    <w:p w:rsidR="00464ED0" w:rsidRDefault="001634A1">
      <w:pPr>
        <w:widowControl/>
        <w:ind w:firstLineChars="0" w:firstLine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 w:rsidR="00464ED0" w:rsidRDefault="00464ED0">
      <w:pPr>
        <w:ind w:right="210" w:firstLine="420"/>
        <w:jc w:val="right"/>
        <w:rPr>
          <w:rFonts w:eastAsiaTheme="majorEastAsia"/>
          <w:szCs w:val="21"/>
        </w:rPr>
      </w:pPr>
    </w:p>
    <w:p w:rsidR="00464ED0" w:rsidRDefault="00464ED0">
      <w:pPr>
        <w:ind w:firstLine="420"/>
      </w:pPr>
    </w:p>
    <w:p w:rsidR="00464ED0" w:rsidRDefault="00464ED0">
      <w:pPr>
        <w:ind w:right="210" w:firstLine="420"/>
        <w:jc w:val="right"/>
        <w:rPr>
          <w:rFonts w:eastAsiaTheme="majorEastAsia"/>
          <w:szCs w:val="21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464ED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4ED0" w:rsidRDefault="001634A1">
      <w:pPr>
        <w:spacing w:line="500" w:lineRule="exact"/>
        <w:ind w:firstLineChars="62" w:firstLine="199"/>
        <w:rPr>
          <w:rFonts w:hAnsi="宋体" w:cs="宋体"/>
          <w:b/>
          <w:sz w:val="32"/>
          <w:szCs w:val="32"/>
        </w:rPr>
      </w:pPr>
      <w:r>
        <w:rPr>
          <w:rFonts w:hAnsi="宋体" w:cs="宋体" w:hint="eastAsia"/>
          <w:b/>
          <w:sz w:val="32"/>
          <w:szCs w:val="32"/>
        </w:rPr>
        <w:lastRenderedPageBreak/>
        <w:t>一</w:t>
      </w:r>
      <w:r>
        <w:rPr>
          <w:rFonts w:hAnsi="宋体" w:cs="宋体" w:hint="eastAsia"/>
          <w:b/>
          <w:sz w:val="32"/>
          <w:szCs w:val="32"/>
        </w:rPr>
        <w:t xml:space="preserve"> </w:t>
      </w:r>
      <w:r>
        <w:rPr>
          <w:rFonts w:hAnsi="宋体" w:cs="宋体" w:hint="eastAsia"/>
          <w:b/>
          <w:sz w:val="32"/>
          <w:szCs w:val="32"/>
        </w:rPr>
        <w:t>采购项目基本情况</w:t>
      </w:r>
    </w:p>
    <w:p w:rsidR="00464ED0" w:rsidRDefault="001634A1">
      <w:pPr>
        <w:pStyle w:val="a4"/>
        <w:rPr>
          <w:rFonts w:hAnsi="宋体" w:cs="宋体"/>
          <w:color w:val="000000"/>
          <w:sz w:val="32"/>
          <w:szCs w:val="32"/>
        </w:rPr>
      </w:pPr>
      <w:r>
        <w:rPr>
          <w:rFonts w:hint="eastAsia"/>
          <w:sz w:val="32"/>
          <w:szCs w:val="32"/>
        </w:rPr>
        <w:t>项目名称：眉山市妇幼保健院</w:t>
      </w:r>
      <w:r>
        <w:rPr>
          <w:rFonts w:hAnsi="宋体" w:cs="宋体" w:hint="eastAsia"/>
          <w:color w:val="000000"/>
          <w:sz w:val="32"/>
          <w:szCs w:val="32"/>
        </w:rPr>
        <w:t>消防工程维护保养项目</w:t>
      </w:r>
    </w:p>
    <w:p w:rsidR="00464ED0" w:rsidRDefault="001634A1">
      <w:pPr>
        <w:pStyle w:val="aa"/>
        <w:ind w:firstLineChars="0" w:firstLine="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项目地址：眉山市东坡区科四路868号</w:t>
      </w:r>
    </w:p>
    <w:p w:rsidR="00464ED0" w:rsidRDefault="001634A1">
      <w:pPr>
        <w:pStyle w:val="aa"/>
        <w:ind w:firstLineChars="0" w:firstLine="0"/>
        <w:rPr>
          <w:rFonts w:eastAsia="宋体"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项目最高限价：20万</w:t>
      </w:r>
      <w:r>
        <w:rPr>
          <w:rFonts w:eastAsia="宋体" w:hAnsi="宋体" w:cs="宋体" w:hint="eastAsia"/>
          <w:color w:val="000000"/>
          <w:sz w:val="32"/>
          <w:szCs w:val="32"/>
        </w:rPr>
        <w:t>/年</w:t>
      </w:r>
    </w:p>
    <w:p w:rsidR="00464ED0" w:rsidRDefault="001634A1">
      <w:pPr>
        <w:numPr>
          <w:ilvl w:val="0"/>
          <w:numId w:val="1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服务区域：眉山市妇幼保健院内（约</w:t>
      </w:r>
      <w:r>
        <w:rPr>
          <w:rFonts w:hAnsi="宋体" w:cs="宋体" w:hint="eastAsia"/>
          <w:color w:val="000000"/>
          <w:sz w:val="32"/>
          <w:szCs w:val="32"/>
        </w:rPr>
        <w:t>14.2</w:t>
      </w:r>
      <w:r>
        <w:rPr>
          <w:rFonts w:hAnsi="宋体" w:cs="宋体" w:hint="eastAsia"/>
          <w:color w:val="000000"/>
          <w:sz w:val="32"/>
          <w:szCs w:val="32"/>
        </w:rPr>
        <w:t>万㎡）所有消防工程维护保养。</w:t>
      </w:r>
    </w:p>
    <w:p w:rsidR="00464ED0" w:rsidRDefault="001634A1">
      <w:pPr>
        <w:numPr>
          <w:ilvl w:val="0"/>
          <w:numId w:val="2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项目内容：</w:t>
      </w:r>
    </w:p>
    <w:p w:rsidR="00464ED0" w:rsidRDefault="001634A1">
      <w:pPr>
        <w:numPr>
          <w:ilvl w:val="0"/>
          <w:numId w:val="3"/>
        </w:numPr>
        <w:spacing w:line="500" w:lineRule="exact"/>
        <w:ind w:firstLineChars="0" w:firstLine="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配备</w:t>
      </w:r>
      <w:r>
        <w:rPr>
          <w:rFonts w:hAnsi="宋体" w:cs="宋体" w:hint="eastAsia"/>
          <w:color w:val="000000"/>
          <w:sz w:val="32"/>
          <w:szCs w:val="32"/>
        </w:rPr>
        <w:t>1</w:t>
      </w:r>
      <w:r>
        <w:rPr>
          <w:rFonts w:hAnsi="宋体" w:cs="宋体" w:hint="eastAsia"/>
          <w:color w:val="000000"/>
          <w:sz w:val="32"/>
          <w:szCs w:val="32"/>
        </w:rPr>
        <w:t>名专职消防中级以上职称管理人员常驻医院。</w:t>
      </w:r>
    </w:p>
    <w:p w:rsidR="00464ED0" w:rsidRDefault="001634A1">
      <w:pPr>
        <w:pStyle w:val="a4"/>
        <w:numPr>
          <w:ilvl w:val="0"/>
          <w:numId w:val="3"/>
        </w:numPr>
        <w:rPr>
          <w:rFonts w:hAnsi="宋体"/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t>负责医院消防设施设备的年度检测，并提供检测报告。</w:t>
      </w:r>
    </w:p>
    <w:p w:rsidR="00464ED0" w:rsidRDefault="001634A1">
      <w:pPr>
        <w:pStyle w:val="a4"/>
        <w:numPr>
          <w:ilvl w:val="0"/>
          <w:numId w:val="3"/>
        </w:numPr>
        <w:rPr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本项目主要包含消控室图像显示装置、</w:t>
      </w:r>
      <w:r>
        <w:rPr>
          <w:rFonts w:hint="eastAsia"/>
          <w:sz w:val="32"/>
          <w:szCs w:val="32"/>
        </w:rPr>
        <w:t>火灾自动报警系统、自动喷淋灭火系统、消火栓系统、气体灭火系统、厨房设备细水雾灭火系统、防火门监控系统、消防电源监控系统、防排烟系统、应急照明疏散指示系统、防火封堵、防火分隔系统、灭火器系统及其他消防设施维护保养。</w:t>
      </w:r>
    </w:p>
    <w:p w:rsidR="00464ED0" w:rsidRDefault="001634A1">
      <w:pPr>
        <w:spacing w:line="500" w:lineRule="exact"/>
        <w:ind w:firstLineChars="62" w:firstLine="199"/>
        <w:rPr>
          <w:rFonts w:hAnsi="宋体" w:cs="宋体"/>
          <w:b/>
          <w:sz w:val="32"/>
          <w:szCs w:val="32"/>
        </w:rPr>
      </w:pPr>
      <w:r>
        <w:rPr>
          <w:rFonts w:hAnsi="宋体" w:cs="宋体" w:hint="eastAsia"/>
          <w:b/>
          <w:sz w:val="32"/>
          <w:szCs w:val="32"/>
        </w:rPr>
        <w:t>二、消防系统维护、保养内容</w:t>
      </w:r>
    </w:p>
    <w:p w:rsidR="00464ED0" w:rsidRDefault="001634A1">
      <w:pPr>
        <w:spacing w:line="500" w:lineRule="exact"/>
        <w:ind w:firstLineChars="62" w:firstLine="198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（一）维护内容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、火灾自动报警系统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）火灾自动报警控制器、探测器、控制模块、手动报警按钮等触发装置，包括感烟、感温等所有类型探测器的清洗、试验，试验工具符合检测要求。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）控制器的基本功能试验。包括控制器的开机、液晶和数码管的显示、主备电的工作、显示和切换、声音、时钟、打印</w:t>
      </w:r>
      <w:r>
        <w:rPr>
          <w:rFonts w:hAnsi="宋体" w:hint="eastAsia"/>
          <w:sz w:val="32"/>
          <w:szCs w:val="32"/>
        </w:rPr>
        <w:lastRenderedPageBreak/>
        <w:t>等记录。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）根据实际情况对消防系统进行多次综合试验（配合院方的消防演练同时进行），同时出具消防设备维护保养总结报告，保证年度检测时合格；如有不合格项目，乙方负责及时维修，保证消防系统正常运行。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、消防通讯及应急疏散系统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）检查紧急广播的放音及切换功能。放音包括通过话筒、磁带、</w:t>
      </w:r>
      <w:r>
        <w:rPr>
          <w:rFonts w:hAnsi="宋体" w:hint="eastAsia"/>
          <w:sz w:val="32"/>
          <w:szCs w:val="32"/>
        </w:rPr>
        <w:t>U</w:t>
      </w:r>
      <w:r>
        <w:rPr>
          <w:rFonts w:hAnsi="宋体" w:hint="eastAsia"/>
          <w:sz w:val="32"/>
          <w:szCs w:val="32"/>
        </w:rPr>
        <w:t>盘等方式放音，检测声音的大小。切换功能指每个区是否都能正常切换。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）消防电话、应急广播、应急疏散指示照明系统的电气控制系统，应急灯外观、应急灯工作状态、疏散指示标志灯外观、疏散指示标志灯工作状态，进行检查（月）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3)</w:t>
      </w:r>
      <w:r>
        <w:rPr>
          <w:rFonts w:hAnsi="宋体" w:hint="eastAsia"/>
          <w:sz w:val="32"/>
          <w:szCs w:val="32"/>
        </w:rPr>
        <w:t>检查消防电话的通话功能。包括固定电话及电话插孔的检查。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、自动喷淋系统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）湿式报警阀、水流指示器、安全信号阀、压力开关、喷淋泵、喷淋头、消防控制中心反馈信号功能及自动喷淋系统各种阀门的维护、保养。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）每月检查喷淋泵的远程及就地控制，并启泵试运转。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）每月对喷头、报警阀进行一次外观及试验启动是否正常。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4</w:t>
      </w:r>
      <w:r>
        <w:rPr>
          <w:rFonts w:hAnsi="宋体" w:hint="eastAsia"/>
          <w:sz w:val="32"/>
          <w:szCs w:val="32"/>
        </w:rPr>
        <w:t>）每季对报警阀进行放水试验，试验系统的供水能力及压力开关，水力警铃的报警性能是否正常。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lastRenderedPageBreak/>
        <w:t>5</w:t>
      </w:r>
      <w:r>
        <w:rPr>
          <w:rFonts w:hAnsi="宋体" w:hint="eastAsia"/>
          <w:sz w:val="32"/>
          <w:szCs w:val="32"/>
        </w:rPr>
        <w:t>）每两个月利用系统的末端放水装置放水，试验水流指示器的报警性能。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6</w:t>
      </w:r>
      <w:r>
        <w:rPr>
          <w:rFonts w:hAnsi="宋体" w:hint="eastAsia"/>
          <w:sz w:val="32"/>
          <w:szCs w:val="32"/>
        </w:rPr>
        <w:t>）每月对消防气压给水设备检查、检测气压。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7</w:t>
      </w:r>
      <w:r>
        <w:rPr>
          <w:rFonts w:hAnsi="宋体" w:hint="eastAsia"/>
          <w:sz w:val="32"/>
          <w:szCs w:val="32"/>
        </w:rPr>
        <w:t>）每月对消防蓄水池、高位水箱的储水进行检查等。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8</w:t>
      </w:r>
      <w:r>
        <w:rPr>
          <w:rFonts w:hAnsi="宋体" w:hint="eastAsia"/>
          <w:sz w:val="32"/>
          <w:szCs w:val="32"/>
        </w:rPr>
        <w:t>）每月对各种阀门的开闭及铅封进行检查等。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4</w:t>
      </w:r>
      <w:r>
        <w:rPr>
          <w:rFonts w:hAnsi="宋体" w:hint="eastAsia"/>
          <w:sz w:val="32"/>
          <w:szCs w:val="32"/>
        </w:rPr>
        <w:t>、消火栓系统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）室内外消火栓、灭火系统、水泵接合器、消火栓按钮、消防水泵、水池、高位水箱、稳压泵和增压设施完好情况及是否符合要求，消火栓系统各种阀门的维护、保养包括在控制中心手动、自动实验实现消火栓泵功能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）每月检查消防水泵的远程及就地控制功能，并启动试运行。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）每月检查室内及室外消火栓、水枪、水带的完好性及每季检查大楼最不利水压是否满足消防要求。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4</w:t>
      </w:r>
      <w:r>
        <w:rPr>
          <w:rFonts w:hAnsi="宋体" w:hint="eastAsia"/>
          <w:sz w:val="32"/>
          <w:szCs w:val="32"/>
        </w:rPr>
        <w:t>）每季对室外阀门井中控制阀门检查以核实处于全开启状况。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5</w:t>
      </w:r>
      <w:r>
        <w:rPr>
          <w:rFonts w:hAnsi="宋体" w:hint="eastAsia"/>
          <w:sz w:val="32"/>
          <w:szCs w:val="32"/>
        </w:rPr>
        <w:t>、防排烟系统设施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 xml:space="preserve">1) </w:t>
      </w:r>
      <w:r>
        <w:rPr>
          <w:rFonts w:hAnsi="宋体" w:hint="eastAsia"/>
          <w:sz w:val="32"/>
          <w:szCs w:val="32"/>
        </w:rPr>
        <w:t>防护区手动试验，控制中心实现反馈信号及风机功能。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）防护区自动试验，实现排烟阀，送风阀，防火阀功能，风机动作功能及控制中心反馈信号功能。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）在控制中心启动和停止排烟机，送风阀。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6</w:t>
      </w:r>
      <w:r>
        <w:rPr>
          <w:rFonts w:hAnsi="宋体" w:hint="eastAsia"/>
          <w:sz w:val="32"/>
          <w:szCs w:val="32"/>
        </w:rPr>
        <w:t>、防火分隔设施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lastRenderedPageBreak/>
        <w:t>防火门外观，防火门启闭状态，防火卷帘外观和防火卷帘工作状况及信号反馈正常。每月测试防火卷帘门的联动及手动功能。</w:t>
      </w:r>
    </w:p>
    <w:p w:rsidR="00464ED0" w:rsidRDefault="001634A1">
      <w:pPr>
        <w:ind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7</w:t>
      </w:r>
      <w:r>
        <w:rPr>
          <w:rFonts w:hAnsi="宋体" w:hint="eastAsia"/>
          <w:sz w:val="32"/>
          <w:szCs w:val="32"/>
        </w:rPr>
        <w:t>、消防电梯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紧急按钮外观，测试电梯的手动自动迫降及归底信号是否在联动工作状态。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8</w:t>
      </w:r>
      <w:r>
        <w:rPr>
          <w:rFonts w:hAnsi="宋体" w:hint="eastAsia"/>
          <w:sz w:val="32"/>
          <w:szCs w:val="32"/>
        </w:rPr>
        <w:t>、七氟丙烷气体灭火系统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）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2</w:t>
      </w:r>
      <w:r>
        <w:rPr>
          <w:rFonts w:hAnsi="宋体" w:hint="eastAsia"/>
          <w:sz w:val="32"/>
          <w:szCs w:val="32"/>
        </w:rPr>
        <w:t>）灭火剂贮存溶器内的压力，应不小于贮存压力的</w:t>
      </w:r>
      <w:r>
        <w:rPr>
          <w:rFonts w:hAnsi="宋体" w:hint="eastAsia"/>
          <w:sz w:val="32"/>
          <w:szCs w:val="32"/>
        </w:rPr>
        <w:t>90%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3</w:t>
      </w:r>
      <w:r>
        <w:rPr>
          <w:rFonts w:hAnsi="宋体" w:hint="eastAsia"/>
          <w:sz w:val="32"/>
          <w:szCs w:val="32"/>
        </w:rPr>
        <w:t>）气体驱动装置的气体源的压力，应不小于压力的</w:t>
      </w:r>
      <w:r>
        <w:rPr>
          <w:rFonts w:hAnsi="宋体" w:hint="eastAsia"/>
          <w:sz w:val="32"/>
          <w:szCs w:val="32"/>
        </w:rPr>
        <w:t>90%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4</w:t>
      </w:r>
      <w:r>
        <w:rPr>
          <w:rFonts w:hAnsi="宋体" w:hint="eastAsia"/>
          <w:sz w:val="32"/>
          <w:szCs w:val="32"/>
        </w:rPr>
        <w:t>）每年应对气体灭火系统进行两次全面检查。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5</w:t>
      </w:r>
      <w:r>
        <w:rPr>
          <w:rFonts w:hAnsi="宋体" w:hint="eastAsia"/>
          <w:sz w:val="32"/>
          <w:szCs w:val="32"/>
        </w:rPr>
        <w:t>）灭火剂贮存间设备、灭火剂输送管道的每个支、吊架的固定无松动。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6</w:t>
      </w:r>
      <w:r>
        <w:rPr>
          <w:rFonts w:hAnsi="宋体" w:hint="eastAsia"/>
          <w:sz w:val="32"/>
          <w:szCs w:val="32"/>
        </w:rPr>
        <w:t>）高压软管无变形、裂纹及老化，各喷嘴孔口无堵塞等。</w:t>
      </w:r>
      <w:r>
        <w:rPr>
          <w:rFonts w:hAnsi="宋体" w:hint="eastAsia"/>
          <w:sz w:val="32"/>
          <w:szCs w:val="32"/>
        </w:rPr>
        <w:t xml:space="preserve"> </w:t>
      </w:r>
    </w:p>
    <w:p w:rsidR="00464ED0" w:rsidRDefault="001634A1">
      <w:pPr>
        <w:tabs>
          <w:tab w:val="left" w:pos="720"/>
        </w:tabs>
        <w:spacing w:line="360" w:lineRule="auto"/>
        <w:ind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9</w:t>
      </w:r>
      <w:r>
        <w:rPr>
          <w:rFonts w:hAnsi="宋体" w:hint="eastAsia"/>
          <w:sz w:val="32"/>
          <w:szCs w:val="32"/>
        </w:rPr>
        <w:t>、其他未注明但属于消防范畴的设备、设施、系统的维保。</w:t>
      </w:r>
    </w:p>
    <w:p w:rsidR="00464ED0" w:rsidRDefault="001634A1">
      <w:pPr>
        <w:spacing w:line="500" w:lineRule="exact"/>
        <w:ind w:firstLine="64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（二）维护标准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在承担维修保养的消防工程项目期间，确保消防系统的正常运行。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需提供</w:t>
      </w:r>
      <w:r>
        <w:rPr>
          <w:rFonts w:hAnsi="宋体" w:hint="eastAsia"/>
          <w:sz w:val="32"/>
          <w:szCs w:val="32"/>
        </w:rPr>
        <w:t>24</w:t>
      </w:r>
      <w:r>
        <w:rPr>
          <w:rFonts w:hAnsi="宋体" w:hint="eastAsia"/>
          <w:sz w:val="32"/>
          <w:szCs w:val="32"/>
        </w:rPr>
        <w:t>小时应急处理服务，突发性较大故障在接到</w:t>
      </w:r>
      <w:r>
        <w:rPr>
          <w:rFonts w:hAnsi="宋体" w:hint="eastAsia"/>
          <w:sz w:val="32"/>
          <w:szCs w:val="32"/>
        </w:rPr>
        <w:lastRenderedPageBreak/>
        <w:t>通知后</w:t>
      </w:r>
      <w:r>
        <w:rPr>
          <w:rFonts w:hAnsi="宋体" w:hint="eastAsia"/>
          <w:sz w:val="32"/>
          <w:szCs w:val="32"/>
        </w:rPr>
        <w:t>30</w:t>
      </w:r>
      <w:r>
        <w:rPr>
          <w:rFonts w:hAnsi="宋体" w:hint="eastAsia"/>
          <w:sz w:val="32"/>
          <w:szCs w:val="32"/>
        </w:rPr>
        <w:t>分钟内到达故障现场；一般故障在接到通知后</w:t>
      </w:r>
      <w:r>
        <w:rPr>
          <w:rFonts w:hAnsi="宋体" w:hint="eastAsia"/>
          <w:sz w:val="32"/>
          <w:szCs w:val="32"/>
        </w:rPr>
        <w:t>1</w:t>
      </w:r>
      <w:r>
        <w:rPr>
          <w:rFonts w:hAnsi="宋体" w:hint="eastAsia"/>
          <w:sz w:val="32"/>
          <w:szCs w:val="32"/>
        </w:rPr>
        <w:t>小时内到达故障现场；一般故障应该立即排除，严重故障应该在</w:t>
      </w:r>
      <w:r>
        <w:rPr>
          <w:rFonts w:hAnsi="宋体" w:hint="eastAsia"/>
          <w:sz w:val="32"/>
          <w:szCs w:val="32"/>
        </w:rPr>
        <w:t>24</w:t>
      </w:r>
      <w:r>
        <w:rPr>
          <w:rFonts w:hAnsi="宋体" w:hint="eastAsia"/>
          <w:sz w:val="32"/>
          <w:szCs w:val="32"/>
        </w:rPr>
        <w:t>小时内修复，修复前维保方维修技术人员不擅自离开现场。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每季度要对承担的项目进行一次全面的维保，每次维保完成后提供相应的维保资料，并于最后一次维保完成后出具正式的检测报告。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对检查和试验中发现的问题应及时解决，对损坏及不合格的元器件应立即更换，并使系统尽快恢复到正常状态。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rFonts w:hAnsi="宋体"/>
          <w:sz w:val="32"/>
          <w:szCs w:val="32"/>
        </w:rPr>
      </w:pPr>
      <w:r>
        <w:rPr>
          <w:rFonts w:hAnsi="宋体" w:hint="eastAsia"/>
          <w:sz w:val="32"/>
          <w:szCs w:val="32"/>
        </w:rPr>
        <w:t>所使用的设备、材料和元器件应符合现行消防规范，并满足国家及相关行业有关安全、环保等的要求。</w:t>
      </w:r>
    </w:p>
    <w:p w:rsidR="00464ED0" w:rsidRDefault="001634A1">
      <w:pPr>
        <w:numPr>
          <w:ilvl w:val="0"/>
          <w:numId w:val="4"/>
        </w:numPr>
        <w:tabs>
          <w:tab w:val="left" w:pos="720"/>
        </w:tabs>
        <w:spacing w:line="360" w:lineRule="auto"/>
        <w:ind w:left="0" w:right="-335" w:firstLine="640"/>
        <w:rPr>
          <w:sz w:val="32"/>
          <w:szCs w:val="32"/>
        </w:rPr>
      </w:pPr>
      <w:r>
        <w:rPr>
          <w:rFonts w:hAnsi="宋体" w:hint="eastAsia"/>
          <w:sz w:val="32"/>
          <w:szCs w:val="32"/>
        </w:rPr>
        <w:t>符合《消防技术标准规范汇编》中相关条款的要求。</w:t>
      </w:r>
    </w:p>
    <w:p w:rsidR="00464ED0" w:rsidRDefault="001634A1" w:rsidP="007F330A">
      <w:pPr>
        <w:spacing w:beforeLines="100" w:line="500" w:lineRule="exact"/>
        <w:ind w:firstLineChars="0" w:firstLine="0"/>
        <w:rPr>
          <w:rFonts w:ascii="宋体" w:hAnsi="宋体" w:cs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三、开标评标</w:t>
      </w:r>
    </w:p>
    <w:p w:rsidR="00464ED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1、本次响应文件送达与开标同步进行，按供应商现场签到顺序当场拆封投标文件并开标。</w:t>
      </w:r>
    </w:p>
    <w:p w:rsidR="00464ED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开标时间：</w:t>
      </w:r>
    </w:p>
    <w:p w:rsidR="00464ED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开标地点：</w:t>
      </w:r>
    </w:p>
    <w:p w:rsidR="00464ED0" w:rsidRDefault="001634A1">
      <w:pPr>
        <w:spacing w:before="100" w:line="360" w:lineRule="auto"/>
        <w:ind w:firstLine="64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>2、评标原则</w:t>
      </w:r>
    </w:p>
    <w:p w:rsidR="00464ED0" w:rsidRDefault="001634A1">
      <w:pPr>
        <w:pStyle w:val="a6"/>
        <w:tabs>
          <w:tab w:val="left" w:pos="600"/>
        </w:tabs>
        <w:spacing w:line="360" w:lineRule="auto"/>
        <w:ind w:left="480" w:firstLine="640"/>
        <w:rPr>
          <w:rFonts w:ascii="宋体" w:hAnsi="宋体" w:cs="宋体"/>
          <w:b/>
          <w:bCs/>
          <w:szCs w:val="32"/>
        </w:rPr>
      </w:pPr>
      <w:r>
        <w:rPr>
          <w:rFonts w:ascii="宋体" w:hAnsi="宋体" w:cs="宋体" w:hint="eastAsia"/>
          <w:szCs w:val="32"/>
        </w:rPr>
        <w:t>本次评审采取综合评审法，评分明细表如下。</w:t>
      </w:r>
    </w:p>
    <w:tbl>
      <w:tblPr>
        <w:tblW w:w="52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0"/>
        <w:gridCol w:w="1621"/>
        <w:gridCol w:w="964"/>
        <w:gridCol w:w="4463"/>
        <w:gridCol w:w="1205"/>
      </w:tblGrid>
      <w:tr w:rsidR="00464ED0">
        <w:trPr>
          <w:trHeight w:val="402"/>
        </w:trPr>
        <w:tc>
          <w:tcPr>
            <w:tcW w:w="3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序号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及权重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分　值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评分标准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说    明</w:t>
            </w:r>
          </w:p>
        </w:tc>
      </w:tr>
      <w:tr w:rsidR="00464ED0">
        <w:trPr>
          <w:trHeight w:val="402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tabs>
                <w:tab w:val="left" w:pos="851"/>
              </w:tabs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报价10%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tabs>
                <w:tab w:val="left" w:pos="851"/>
              </w:tabs>
              <w:ind w:firstLineChars="100" w:firstLine="21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10分</w:t>
            </w:r>
          </w:p>
        </w:tc>
        <w:tc>
          <w:tcPr>
            <w:tcW w:w="2500" w:type="pct"/>
            <w:vAlign w:val="center"/>
          </w:tcPr>
          <w:p w:rsidR="00464ED0" w:rsidRDefault="003E4E3D" w:rsidP="003E4E3D">
            <w:pPr>
              <w:spacing w:line="360" w:lineRule="exact"/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 w:rsidRPr="0027244C">
              <w:rPr>
                <w:rFonts w:ascii="仿宋_GB2312" w:eastAsia="仿宋_GB2312" w:hAnsi="仿宋_GB2312" w:cs="仿宋_GB2312"/>
                <w:szCs w:val="21"/>
              </w:rPr>
              <w:t xml:space="preserve">经评审的最低有效报价作为评审基准价 ，其报价评分为满分， 其他供应商的报价评分按“报价得分= (评审基准价 / 供应商 报价) * </w:t>
            </w:r>
            <w:r w:rsidRPr="0027244C">
              <w:rPr>
                <w:rFonts w:ascii="仿宋_GB2312" w:eastAsia="仿宋_GB2312" w:hAnsi="仿宋_GB2312" w:cs="仿宋_GB2312"/>
                <w:szCs w:val="21"/>
              </w:rPr>
              <w:lastRenderedPageBreak/>
              <w:t>分值”。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left="-38"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共同评分因素</w:t>
            </w:r>
          </w:p>
        </w:tc>
      </w:tr>
      <w:tr w:rsidR="00464ED0">
        <w:trPr>
          <w:trHeight w:val="90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2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维保方案</w:t>
            </w:r>
          </w:p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25%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25分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tabs>
                <w:tab w:val="left" w:pos="851"/>
              </w:tabs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维保方案中包含但不限于供应商对各系统维护①消防维保控制要点、②维保人员工作安排、③维保时间及计划、④巡检、单检、联动检查方案⑤维保方法及标准等进行综合评分：方案完整包含以上内容得25分；每缺少一项内容扣5分，方案内容每有一项明显错误（包括名称、内容等）或不符合本项目实际内容扣2分；扣完为止。未提供的不得分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>
        <w:trPr>
          <w:trHeight w:val="758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应急方案</w:t>
            </w:r>
          </w:p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12%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12分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供应商响应文件中针对本项目制定的应急方案包括但不限于①应急响应速度、②应急措施及救援预案、③应急救援演练方案，方案完整包含以上内容得12分；每缺少一项内容扣4分，方案内容每有一项明显错误（包括名称、内容等）或不符合本项目实际内容扣2分；扣完为止。未提供的不得分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>
        <w:trPr>
          <w:trHeight w:val="1931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服务人员</w:t>
            </w:r>
          </w:p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18%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18分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widowControl/>
              <w:numPr>
                <w:ilvl w:val="0"/>
                <w:numId w:val="5"/>
              </w:numPr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项目经理：具有一级消防工程师资格证书的得3分；</w:t>
            </w:r>
          </w:p>
          <w:p w:rsidR="00464ED0" w:rsidRDefault="001634A1">
            <w:pPr>
              <w:widowControl/>
              <w:numPr>
                <w:ilvl w:val="0"/>
                <w:numId w:val="5"/>
              </w:numPr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技术负责人：具有机电专业中级职称得1分，具有机电专业高级及以上职称得2分，本项最高得2分。</w:t>
            </w:r>
          </w:p>
          <w:p w:rsidR="00464ED0" w:rsidRDefault="001634A1">
            <w:pPr>
              <w:pStyle w:val="a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3、安全负责人：具有安全员证书得3分。</w:t>
            </w:r>
          </w:p>
          <w:p w:rsidR="00464ED0" w:rsidRDefault="001634A1">
            <w:pPr>
              <w:widowControl/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4、供应商拟投入本项目的其他人技术人员：</w:t>
            </w:r>
          </w:p>
          <w:p w:rsidR="00464ED0" w:rsidRDefault="001634A1">
            <w:pPr>
              <w:widowControl/>
              <w:spacing w:line="360" w:lineRule="auto"/>
              <w:ind w:firstLine="420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4.1每提供一名一级消防工程师资格证书的得3分，本项最高得6分。</w:t>
            </w:r>
          </w:p>
          <w:p w:rsidR="00464ED0" w:rsidRDefault="001634A1">
            <w:pPr>
              <w:pStyle w:val="a0"/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4.2 每提供一名中级及以上消防设施操作员得2分，本项最高得4分。</w:t>
            </w:r>
          </w:p>
          <w:p w:rsidR="00464ED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注：</w:t>
            </w:r>
          </w:p>
          <w:p w:rsidR="00464ED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①供应商需提供人员清单、身份证复印件、相关证书复印件、在职证明并加盖供应商鲜章，未提供的不得分。</w:t>
            </w:r>
          </w:p>
          <w:p w:rsidR="00464ED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②以上证明材料须保持幅面完整、清晰，并加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lastRenderedPageBreak/>
              <w:t>盖供应商鲜章。</w:t>
            </w:r>
          </w:p>
          <w:p w:rsidR="00464ED0" w:rsidRDefault="006F522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fldChar w:fldCharType="begin"/>
            </w:r>
            <w:r w:rsidR="001634A1">
              <w:rPr>
                <w:rFonts w:ascii="仿宋_GB2312" w:eastAsia="仿宋_GB2312" w:hAnsi="仿宋_GB2312" w:cs="仿宋_GB2312" w:hint="eastAsia"/>
                <w:sz w:val="21"/>
                <w:szCs w:val="21"/>
              </w:rPr>
              <w:instrText xml:space="preserve"> EQ \o\ac(</w:instrText>
            </w:r>
            <w:r w:rsidR="001634A1">
              <w:rPr>
                <w:rFonts w:ascii="仿宋_GB2312" w:eastAsia="仿宋_GB2312" w:hAnsi="仿宋_GB2312" w:cs="仿宋_GB2312" w:hint="eastAsia"/>
                <w:position w:val="-4"/>
                <w:sz w:val="31"/>
                <w:szCs w:val="21"/>
              </w:rPr>
              <w:instrText>○</w:instrText>
            </w:r>
            <w:r w:rsidR="001634A1">
              <w:rPr>
                <w:rFonts w:ascii="仿宋_GB2312" w:eastAsia="仿宋_GB2312" w:hAnsi="仿宋_GB2312" w:cs="仿宋_GB2312" w:hint="eastAsia"/>
                <w:sz w:val="21"/>
                <w:szCs w:val="21"/>
              </w:rPr>
              <w:instrText>,3)</w:instrTex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fldChar w:fldCharType="end"/>
            </w:r>
            <w:r w:rsidR="001634A1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以上人员不重复计分。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共同评分因素</w:t>
            </w:r>
          </w:p>
        </w:tc>
      </w:tr>
      <w:tr w:rsidR="00464ED0">
        <w:trPr>
          <w:trHeight w:val="899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lastRenderedPageBreak/>
              <w:t>5</w:t>
            </w:r>
          </w:p>
        </w:tc>
        <w:tc>
          <w:tcPr>
            <w:tcW w:w="908" w:type="pct"/>
            <w:vAlign w:val="center"/>
          </w:tcPr>
          <w:p w:rsidR="00464ED0" w:rsidRDefault="007F330A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质量保证</w:t>
            </w:r>
            <w:r w:rsidR="001634A1">
              <w:rPr>
                <w:rFonts w:ascii="仿宋_GB2312" w:eastAsia="仿宋_GB2312" w:hAnsi="仿宋_GB2312" w:cs="仿宋_GB2312" w:hint="eastAsia"/>
                <w:szCs w:val="21"/>
              </w:rPr>
              <w:t>体系及措施</w:t>
            </w:r>
          </w:p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ind w:firstLineChars="0" w:firstLine="28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方案内容包括但不限于：质量检查制度、重要环节与部位控制、作业规范和操作规程；</w:t>
            </w:r>
            <w:r>
              <w:rPr>
                <w:rFonts w:ascii="仿宋_GB2312" w:eastAsia="仿宋_GB2312" w:hAnsi="仿宋_GB2312" w:cs="仿宋_GB2312" w:hint="eastAsia"/>
                <w:color w:val="000000"/>
                <w:szCs w:val="21"/>
              </w:rPr>
              <w:t>进行综合评分：方案完整包含以上内容得得6分；每缺少一项内容扣2分，方案中每有一项明显错误（包括名称、内容等）或不符合项目实际内容扣2分；扣完为止。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未提供的不得分。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>
        <w:trPr>
          <w:trHeight w:val="899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6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安全管理体系与措施12%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12分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根据供应商提供的安全管理体系与措施，方案包括但不限于：①安全教育②安全措施③安全防护。进行综合评分：方案完整包含以上内容得12分；每缺少一项内容扣4分，方案中每有一项明显错误（包括名称、内容等）或不符合项目实际内容扣2分；扣完为止。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未提供的不得分。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  <w:tr w:rsidR="00464ED0">
        <w:trPr>
          <w:trHeight w:val="899"/>
        </w:trPr>
        <w:tc>
          <w:tcPr>
            <w:tcW w:w="375" w:type="pct"/>
            <w:vAlign w:val="center"/>
          </w:tcPr>
          <w:p w:rsidR="00464ED0" w:rsidRDefault="001634A1">
            <w:pPr>
              <w:ind w:firstLine="420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7</w:t>
            </w:r>
          </w:p>
        </w:tc>
        <w:tc>
          <w:tcPr>
            <w:tcW w:w="908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类似业绩15%</w:t>
            </w:r>
          </w:p>
        </w:tc>
        <w:tc>
          <w:tcPr>
            <w:tcW w:w="540" w:type="pct"/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15分</w:t>
            </w:r>
          </w:p>
        </w:tc>
        <w:tc>
          <w:tcPr>
            <w:tcW w:w="2500" w:type="pct"/>
            <w:vAlign w:val="center"/>
          </w:tcPr>
          <w:p w:rsidR="00464ED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供应商提供自2019年1月1日以来类似项目业绩，每提供1个得3分，本项最多得15分。</w:t>
            </w:r>
          </w:p>
          <w:p w:rsidR="00464ED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注：1、同一项目不同年度签订的合同计为一个业绩；</w:t>
            </w:r>
          </w:p>
          <w:p w:rsidR="00464ED0" w:rsidRDefault="001634A1">
            <w:pPr>
              <w:ind w:firstLineChars="0" w:firstLine="28"/>
              <w:jc w:val="lef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2、业绩需提供中标（成交）通知书或合同复印件并加盖供应商鲜章。</w:t>
            </w:r>
          </w:p>
        </w:tc>
        <w:tc>
          <w:tcPr>
            <w:tcW w:w="675" w:type="pct"/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共同评分因素</w:t>
            </w:r>
          </w:p>
        </w:tc>
      </w:tr>
      <w:tr w:rsidR="00464ED0">
        <w:trPr>
          <w:trHeight w:val="402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8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培训方案</w:t>
            </w:r>
          </w:p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2%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Default="001634A1">
            <w:pPr>
              <w:ind w:firstLineChars="0" w:firstLine="2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Default="001634A1">
            <w:pPr>
              <w:pStyle w:val="a4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供应商承诺在成交后，能够根据采购人的时间工作安排，定期按采购人要求，提供培训并制定相关培训方案及规程的，得2分。未提供的不得分。</w:t>
            </w:r>
          </w:p>
          <w:p w:rsidR="00464ED0" w:rsidRDefault="001634A1">
            <w:pPr>
              <w:ind w:firstLine="42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注：需提供承诺函原件并加盖供应商鲜章。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技术类</w:t>
            </w:r>
          </w:p>
          <w:p w:rsidR="00464ED0" w:rsidRDefault="001634A1">
            <w:pPr>
              <w:ind w:firstLineChars="0" w:firstLine="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评分因素</w:t>
            </w:r>
          </w:p>
        </w:tc>
      </w:tr>
    </w:tbl>
    <w:p w:rsidR="00464ED0" w:rsidRDefault="00464ED0">
      <w:pPr>
        <w:ind w:firstLineChars="0" w:firstLine="0"/>
      </w:pPr>
    </w:p>
    <w:p w:rsidR="00464ED0" w:rsidRDefault="00464ED0">
      <w:pPr>
        <w:ind w:firstLine="420"/>
        <w:rPr>
          <w:highlight w:val="yellow"/>
        </w:rPr>
      </w:pPr>
    </w:p>
    <w:p w:rsidR="00464ED0" w:rsidRDefault="001634A1">
      <w:pPr>
        <w:pStyle w:val="1"/>
        <w:spacing w:before="156" w:after="156"/>
        <w:rPr>
          <w:sz w:val="24"/>
          <w:szCs w:val="24"/>
        </w:rPr>
      </w:pPr>
      <w:r>
        <w:rPr>
          <w:sz w:val="24"/>
          <w:szCs w:val="24"/>
          <w:highlight w:val="yellow"/>
        </w:rPr>
        <w:t>注意：请勿删除以下附件表格中的任何内容，如可使表格更明晰，可进行内容的添加。</w:t>
      </w:r>
    </w:p>
    <w:p w:rsidR="00464ED0" w:rsidRDefault="001634A1">
      <w:pPr>
        <w:ind w:rightChars="-159" w:right="-334" w:firstLineChars="0" w:firstLine="0"/>
        <w:jc w:val="left"/>
        <w:rPr>
          <w:b/>
          <w:szCs w:val="21"/>
        </w:rPr>
      </w:pPr>
      <w:r>
        <w:rPr>
          <w:b/>
          <w:sz w:val="24"/>
        </w:rPr>
        <w:t>附件</w:t>
      </w:r>
      <w:r>
        <w:rPr>
          <w:b/>
          <w:sz w:val="24"/>
        </w:rPr>
        <w:t>1</w:t>
      </w:r>
      <w:r>
        <w:rPr>
          <w:b/>
          <w:sz w:val="24"/>
        </w:rPr>
        <w:t>：综合报价</w:t>
      </w:r>
    </w:p>
    <w:p w:rsidR="00464ED0" w:rsidRDefault="00464ED0">
      <w:pPr>
        <w:ind w:firstLineChars="0" w:firstLine="0"/>
      </w:pPr>
    </w:p>
    <w:tbl>
      <w:tblPr>
        <w:tblW w:w="7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36"/>
        <w:gridCol w:w="2054"/>
        <w:gridCol w:w="1843"/>
        <w:gridCol w:w="1843"/>
        <w:gridCol w:w="1134"/>
      </w:tblGrid>
      <w:tr w:rsidR="00464ED0">
        <w:trPr>
          <w:trHeight w:val="455"/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序号</w:t>
            </w:r>
          </w:p>
        </w:tc>
        <w:tc>
          <w:tcPr>
            <w:tcW w:w="2054" w:type="dxa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  <w:r>
              <w:rPr>
                <w:szCs w:val="21"/>
              </w:rPr>
              <w:t>名称</w:t>
            </w:r>
          </w:p>
        </w:tc>
        <w:tc>
          <w:tcPr>
            <w:tcW w:w="1843" w:type="dxa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服务年限</w:t>
            </w: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</w:t>
            </w:r>
            <w:r>
              <w:rPr>
                <w:szCs w:val="21"/>
              </w:rPr>
              <w:t>限价</w:t>
            </w:r>
            <w:r>
              <w:rPr>
                <w:szCs w:val="21"/>
              </w:rPr>
              <w:t>(</w:t>
            </w:r>
            <w:r>
              <w:rPr>
                <w:szCs w:val="21"/>
              </w:rPr>
              <w:t>元</w:t>
            </w:r>
            <w:r>
              <w:rPr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:rsidR="00464ED0">
        <w:trPr>
          <w:trHeight w:val="702"/>
          <w:jc w:val="center"/>
        </w:trPr>
        <w:tc>
          <w:tcPr>
            <w:tcW w:w="836" w:type="dxa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054" w:type="dxa"/>
            <w:shd w:val="clear" w:color="auto" w:fill="auto"/>
            <w:vAlign w:val="center"/>
          </w:tcPr>
          <w:p w:rsidR="00464ED0" w:rsidRDefault="001634A1">
            <w:pPr>
              <w:pStyle w:val="1"/>
              <w:rPr>
                <w:b w:val="0"/>
              </w:rPr>
            </w:pPr>
            <w:r>
              <w:rPr>
                <w:rFonts w:hint="eastAsia"/>
                <w:b w:val="0"/>
              </w:rPr>
              <w:t>消防工程维护保养项目</w:t>
            </w:r>
          </w:p>
        </w:tc>
        <w:tc>
          <w:tcPr>
            <w:tcW w:w="1843" w:type="dxa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200000</w:t>
            </w:r>
          </w:p>
        </w:tc>
        <w:tc>
          <w:tcPr>
            <w:tcW w:w="1134" w:type="dxa"/>
          </w:tcPr>
          <w:p w:rsidR="00464ED0" w:rsidRDefault="00464ED0">
            <w:pPr>
              <w:ind w:firstLineChars="0" w:firstLine="0"/>
              <w:jc w:val="center"/>
              <w:rPr>
                <w:szCs w:val="21"/>
                <w:highlight w:val="yellow"/>
              </w:rPr>
            </w:pPr>
          </w:p>
        </w:tc>
      </w:tr>
      <w:tr w:rsidR="00464ED0">
        <w:trPr>
          <w:trHeight w:val="1137"/>
          <w:jc w:val="center"/>
        </w:trPr>
        <w:tc>
          <w:tcPr>
            <w:tcW w:w="7710" w:type="dxa"/>
            <w:gridSpan w:val="5"/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left"/>
              <w:rPr>
                <w:szCs w:val="21"/>
                <w:highlight w:val="yellow"/>
              </w:rPr>
            </w:pPr>
            <w:r>
              <w:rPr>
                <w:szCs w:val="21"/>
                <w:highlight w:val="yellow"/>
              </w:rPr>
              <w:t>报价（元）：</w:t>
            </w:r>
          </w:p>
          <w:p w:rsidR="00464ED0" w:rsidRDefault="001634A1">
            <w:pPr>
              <w:ind w:firstLineChars="0" w:firstLine="0"/>
              <w:jc w:val="left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大写（元）：</w:t>
            </w:r>
          </w:p>
        </w:tc>
      </w:tr>
    </w:tbl>
    <w:p w:rsidR="00464ED0" w:rsidRDefault="001634A1" w:rsidP="007F330A">
      <w:pPr>
        <w:spacing w:beforeLines="50"/>
        <w:ind w:firstLineChars="0" w:firstLine="0"/>
        <w:rPr>
          <w:szCs w:val="21"/>
        </w:rPr>
      </w:pPr>
      <w:r>
        <w:rPr>
          <w:szCs w:val="21"/>
        </w:rPr>
        <w:t>备注：报价应是最终用户验收合格后的总价，包括但不限于</w:t>
      </w:r>
      <w:r>
        <w:rPr>
          <w:rFonts w:hint="eastAsia"/>
          <w:szCs w:val="21"/>
        </w:rPr>
        <w:t>服务</w:t>
      </w:r>
      <w:r>
        <w:rPr>
          <w:szCs w:val="21"/>
        </w:rPr>
        <w:t>费、</w:t>
      </w:r>
      <w:r>
        <w:rPr>
          <w:rFonts w:hint="eastAsia"/>
          <w:szCs w:val="21"/>
        </w:rPr>
        <w:t>维保</w:t>
      </w:r>
      <w:r>
        <w:rPr>
          <w:szCs w:val="21"/>
        </w:rPr>
        <w:t>费、人员培训费、部分元器件费、税费等</w:t>
      </w:r>
      <w:r>
        <w:rPr>
          <w:rFonts w:hint="eastAsia"/>
          <w:szCs w:val="21"/>
        </w:rPr>
        <w:t>（院方不再出任何费用）</w:t>
      </w:r>
      <w:r>
        <w:rPr>
          <w:szCs w:val="21"/>
        </w:rPr>
        <w:t>。</w:t>
      </w:r>
    </w:p>
    <w:p w:rsidR="00464ED0" w:rsidRDefault="00464ED0">
      <w:pPr>
        <w:ind w:firstLineChars="300" w:firstLine="630"/>
        <w:rPr>
          <w:szCs w:val="21"/>
        </w:rPr>
      </w:pPr>
    </w:p>
    <w:p w:rsidR="00464ED0" w:rsidRDefault="00464ED0">
      <w:pPr>
        <w:ind w:firstLineChars="0" w:firstLine="0"/>
        <w:rPr>
          <w:sz w:val="15"/>
          <w:szCs w:val="15"/>
        </w:rPr>
        <w:sectPr w:rsidR="00464ED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64ED0" w:rsidRDefault="001634A1" w:rsidP="007F330A">
      <w:pPr>
        <w:spacing w:afterLines="50"/>
        <w:ind w:firstLineChars="0" w:firstLine="0"/>
        <w:rPr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b/>
          <w:sz w:val="24"/>
        </w:rPr>
        <w:t>2</w:t>
      </w:r>
      <w:r>
        <w:rPr>
          <w:b/>
          <w:sz w:val="24"/>
        </w:rPr>
        <w:t>：商务需求响应表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"/>
        <w:gridCol w:w="5438"/>
        <w:gridCol w:w="2602"/>
      </w:tblGrid>
      <w:tr w:rsidR="00464ED0">
        <w:trPr>
          <w:trHeight w:val="52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响应情况</w:t>
            </w:r>
          </w:p>
        </w:tc>
      </w:tr>
      <w:tr w:rsidR="00464ED0">
        <w:trPr>
          <w:trHeight w:val="1346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付款方式：</w:t>
            </w:r>
            <w:r>
              <w:rPr>
                <w:rFonts w:hint="eastAsia"/>
                <w:color w:val="FF0000"/>
                <w:szCs w:val="21"/>
              </w:rPr>
              <w:t>签订合同后，乙方</w:t>
            </w:r>
            <w:r>
              <w:rPr>
                <w:rFonts w:ascii="宋体" w:hAnsi="宋体" w:cs="宋体" w:hint="eastAsia"/>
                <w:color w:val="0000FF"/>
                <w:sz w:val="24"/>
              </w:rPr>
              <w:t>向甲方开具提供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正式发票，</w:t>
            </w:r>
            <w:r>
              <w:rPr>
                <w:rFonts w:ascii="宋体" w:hAnsi="宋体" w:cs="宋体" w:hint="eastAsia"/>
                <w:color w:val="0000FF"/>
                <w:sz w:val="24"/>
              </w:rPr>
              <w:t>甲方在</w:t>
            </w:r>
            <w:r>
              <w:rPr>
                <w:rFonts w:ascii="宋体" w:hAnsi="宋体" w:cs="宋体" w:hint="eastAsia"/>
                <w:color w:val="FF0000"/>
                <w:sz w:val="24"/>
              </w:rPr>
              <w:t>收到乙方开具符合要求的发票</w:t>
            </w:r>
            <w:r>
              <w:rPr>
                <w:rFonts w:ascii="宋体" w:hAnsi="宋体" w:cs="宋体" w:hint="eastAsia"/>
                <w:color w:val="0000FF"/>
                <w:sz w:val="24"/>
              </w:rPr>
              <w:t>之日起</w:t>
            </w:r>
            <w:r>
              <w:rPr>
                <w:rFonts w:ascii="宋体" w:hAnsi="宋体" w:cs="宋体" w:hint="eastAsia"/>
                <w:color w:val="FF0000"/>
                <w:sz w:val="24"/>
              </w:rPr>
              <w:t>90日内支付乙方</w:t>
            </w:r>
            <w:r>
              <w:rPr>
                <w:rFonts w:ascii="宋体" w:hAnsi="宋体" w:cs="宋体" w:hint="eastAsia"/>
                <w:color w:val="0000FF"/>
                <w:sz w:val="24"/>
              </w:rPr>
              <w:t>本合同</w:t>
            </w:r>
            <w:r>
              <w:rPr>
                <w:rFonts w:ascii="宋体" w:hAnsi="宋体" w:cs="宋体" w:hint="eastAsia"/>
                <w:color w:val="FF0000"/>
                <w:sz w:val="24"/>
              </w:rPr>
              <w:t>总价的50%，</w:t>
            </w:r>
            <w:r>
              <w:rPr>
                <w:rFonts w:ascii="宋体" w:hAnsi="宋体" w:cs="宋体" w:hint="eastAsia"/>
                <w:color w:val="0000FF"/>
                <w:sz w:val="24"/>
              </w:rPr>
              <w:t>余50%</w:t>
            </w:r>
            <w:r>
              <w:rPr>
                <w:rFonts w:ascii="宋体" w:hAnsi="宋体" w:cs="宋体" w:hint="eastAsia"/>
                <w:color w:val="FF0000"/>
                <w:sz w:val="24"/>
              </w:rPr>
              <w:t>尾款在服务完成并</w:t>
            </w:r>
            <w:r>
              <w:rPr>
                <w:rFonts w:ascii="宋体" w:hAnsi="宋体" w:cs="宋体" w:hint="eastAsia"/>
                <w:color w:val="0000FF"/>
                <w:sz w:val="24"/>
              </w:rPr>
              <w:t>最终</w:t>
            </w:r>
            <w:r>
              <w:rPr>
                <w:rFonts w:ascii="宋体" w:hAnsi="宋体" w:cs="宋体" w:hint="eastAsia"/>
                <w:color w:val="FF0000"/>
                <w:sz w:val="24"/>
              </w:rPr>
              <w:t>验收合格后一次性无息付清。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服务时间：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  <w:highlight w:val="yellow"/>
              </w:rPr>
              <w:t>年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配备至少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名专职消防中级以上职称管理人员常驻医院（需提供相关职称证明）。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负责医院消防设施设备的年度检测，并提供检测报告。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中标人</w:t>
            </w:r>
            <w:r>
              <w:rPr>
                <w:szCs w:val="21"/>
              </w:rPr>
              <w:t>免费对医院方技术人员进行技术培训</w:t>
            </w:r>
            <w:r>
              <w:rPr>
                <w:rFonts w:hint="eastAsia"/>
                <w:szCs w:val="21"/>
              </w:rPr>
              <w:t>（可多次培训），培训合格后出具培训报告。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中标人应按照《中华人民共和国发票管理办法》的规定开具真实、合法、有效的发票，发票内容</w:t>
            </w:r>
            <w:r>
              <w:rPr>
                <w:rFonts w:hint="eastAsia"/>
                <w:szCs w:val="21"/>
              </w:rPr>
              <w:t>应开具齐全、正确，商品品名、规格型号与合同保持一致</w:t>
            </w:r>
            <w:r>
              <w:rPr>
                <w:szCs w:val="21"/>
              </w:rPr>
              <w:t>。验收合格后应及时开票，并注明开票人的全名。</w:t>
            </w:r>
            <w:r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需提供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小时应急处理服务，突发性较大故障在接到通知后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分钟内到达故障现场；一般故障在接到通知后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小时内到达故障现场；一般故障应该立即排除，严重故障应该在</w:t>
            </w:r>
            <w:r>
              <w:rPr>
                <w:rFonts w:hint="eastAsia"/>
                <w:szCs w:val="21"/>
              </w:rPr>
              <w:t>24</w:t>
            </w:r>
            <w:r>
              <w:rPr>
                <w:rFonts w:hint="eastAsia"/>
                <w:szCs w:val="21"/>
              </w:rPr>
              <w:t>小时内修复，修复前维保方维修技术人员不擅自离开现场。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对损坏及不合格的元器件应立即更换，</w:t>
            </w:r>
            <w:r>
              <w:rPr>
                <w:rFonts w:hint="eastAsia"/>
                <w:szCs w:val="21"/>
              </w:rPr>
              <w:t>200</w:t>
            </w:r>
            <w:r>
              <w:rPr>
                <w:rFonts w:hint="eastAsia"/>
                <w:szCs w:val="21"/>
              </w:rPr>
              <w:t>元以内的免费更换，</w:t>
            </w:r>
            <w:r>
              <w:rPr>
                <w:rFonts w:hint="eastAsia"/>
                <w:szCs w:val="21"/>
              </w:rPr>
              <w:t>200</w:t>
            </w:r>
            <w:r>
              <w:rPr>
                <w:rFonts w:hint="eastAsia"/>
                <w:szCs w:val="21"/>
              </w:rPr>
              <w:t>元以上的以市场价八折收费，并提供质保。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>
              <w:rPr>
                <w:szCs w:val="21"/>
              </w:rPr>
              <w:t>。合同履行中若发生争议，双方应共同协商解决，</w:t>
            </w:r>
            <w:r>
              <w:rPr>
                <w:rFonts w:hint="eastAsia"/>
                <w:szCs w:val="21"/>
              </w:rPr>
              <w:t>协商不成的，任一方可向</w:t>
            </w:r>
            <w:r>
              <w:rPr>
                <w:szCs w:val="21"/>
              </w:rPr>
              <w:t>院方</w:t>
            </w:r>
            <w:r>
              <w:rPr>
                <w:rFonts w:hint="eastAsia"/>
                <w:szCs w:val="21"/>
              </w:rPr>
              <w:t>住所地</w:t>
            </w:r>
            <w:r>
              <w:rPr>
                <w:szCs w:val="21"/>
              </w:rPr>
              <w:t>人民法院</w:t>
            </w:r>
            <w:r>
              <w:rPr>
                <w:rFonts w:hint="eastAsia"/>
                <w:szCs w:val="21"/>
              </w:rPr>
              <w:t>提起</w:t>
            </w:r>
            <w:r>
              <w:rPr>
                <w:szCs w:val="21"/>
              </w:rPr>
              <w:t>诉讼。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>
              <w:rPr>
                <w:rFonts w:hint="eastAsia"/>
                <w:szCs w:val="21"/>
              </w:rPr>
              <w:t>QQ</w:t>
            </w:r>
            <w:r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>
              <w:rPr>
                <w:rFonts w:hint="eastAsia"/>
                <w:szCs w:val="21"/>
              </w:rPr>
              <w:t>30</w:t>
            </w:r>
            <w:r>
              <w:rPr>
                <w:rFonts w:hint="eastAsia"/>
                <w:szCs w:val="21"/>
              </w:rPr>
              <w:t>日内，将合同</w:t>
            </w:r>
            <w:r>
              <w:rPr>
                <w:rFonts w:hint="eastAsia"/>
                <w:szCs w:val="21"/>
              </w:rPr>
              <w:lastRenderedPageBreak/>
              <w:t>签字盖章纸质版合同送至医院，走医院合同会签流程。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464ED0">
        <w:trPr>
          <w:trHeight w:val="53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464ED0" w:rsidRDefault="001634A1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11</w:t>
            </w:r>
          </w:p>
        </w:tc>
        <w:tc>
          <w:tcPr>
            <w:tcW w:w="5438" w:type="dxa"/>
            <w:shd w:val="clear" w:color="auto" w:fill="auto"/>
            <w:vAlign w:val="center"/>
          </w:tcPr>
          <w:p w:rsidR="00464ED0" w:rsidRDefault="001634A1">
            <w:pPr>
              <w:spacing w:line="440" w:lineRule="exact"/>
              <w:ind w:firstLineChars="0" w:firstLine="0"/>
              <w:rPr>
                <w:szCs w:val="21"/>
              </w:rPr>
            </w:pPr>
            <w:r>
              <w:rPr>
                <w:rFonts w:hint="eastAsia"/>
                <w:szCs w:val="21"/>
              </w:rPr>
              <w:t>若设备故障不能及时修复，能提供备用设备。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464ED0" w:rsidRDefault="00464ED0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464ED0" w:rsidRDefault="00464ED0" w:rsidP="007F330A">
      <w:pPr>
        <w:spacing w:beforeLines="50"/>
        <w:ind w:firstLineChars="0" w:firstLine="0"/>
        <w:jc w:val="left"/>
        <w:rPr>
          <w:b/>
          <w:sz w:val="24"/>
        </w:rPr>
      </w:pPr>
    </w:p>
    <w:p w:rsidR="00464ED0" w:rsidRDefault="001634A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>附件</w:t>
      </w:r>
      <w:r>
        <w:rPr>
          <w:b/>
          <w:sz w:val="24"/>
        </w:rPr>
        <w:t>3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维护保养方案</w:t>
      </w:r>
    </w:p>
    <w:p w:rsidR="00464ED0" w:rsidRDefault="001634A1" w:rsidP="007F330A">
      <w:pPr>
        <w:spacing w:beforeLines="50"/>
        <w:ind w:firstLineChars="0" w:firstLine="0"/>
        <w:jc w:val="left"/>
        <w:rPr>
          <w:b/>
          <w:sz w:val="24"/>
        </w:rPr>
      </w:pPr>
      <w:r>
        <w:rPr>
          <w:rFonts w:hint="eastAsia"/>
          <w:b/>
          <w:sz w:val="24"/>
        </w:rPr>
        <w:t>注意：需完全满足消防系统维护、保养内容。</w:t>
      </w: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1634A1">
      <w:pPr>
        <w:widowControl/>
        <w:spacing w:line="240" w:lineRule="auto"/>
        <w:ind w:firstLineChars="0" w:firstLine="0"/>
        <w:jc w:val="left"/>
        <w:rPr>
          <w:b/>
          <w:sz w:val="24"/>
        </w:rPr>
      </w:pPr>
      <w:r>
        <w:rPr>
          <w:b/>
          <w:sz w:val="24"/>
        </w:rPr>
        <w:lastRenderedPageBreak/>
        <w:t>附件</w:t>
      </w:r>
      <w:r>
        <w:rPr>
          <w:b/>
          <w:sz w:val="24"/>
        </w:rPr>
        <w:t>4</w:t>
      </w:r>
      <w:r>
        <w:rPr>
          <w:b/>
          <w:sz w:val="24"/>
        </w:rPr>
        <w:t>：</w:t>
      </w:r>
      <w:r>
        <w:rPr>
          <w:rFonts w:hint="eastAsia"/>
          <w:b/>
          <w:sz w:val="24"/>
        </w:rPr>
        <w:t>技术参数响应表</w:t>
      </w:r>
    </w:p>
    <w:p w:rsidR="00464ED0" w:rsidRDefault="001634A1">
      <w:pPr>
        <w:ind w:firstLineChars="0" w:firstLine="0"/>
        <w:rPr>
          <w:b/>
        </w:rPr>
      </w:pPr>
      <w:r>
        <w:rPr>
          <w:b/>
        </w:rPr>
        <w:t>注意：</w:t>
      </w:r>
      <w:r>
        <w:rPr>
          <w:rFonts w:ascii="宋体" w:hAnsi="宋体" w:cs="宋体" w:hint="eastAsia"/>
          <w:b/>
        </w:rPr>
        <w:t>①</w:t>
      </w:r>
      <w:r>
        <w:rPr>
          <w:b/>
        </w:rPr>
        <w:t>技术参数</w:t>
      </w:r>
      <w:r>
        <w:rPr>
          <w:rFonts w:hint="eastAsia"/>
          <w:b/>
          <w:bCs/>
        </w:rPr>
        <w:t>必须全部满足，</w:t>
      </w:r>
      <w:r>
        <w:rPr>
          <w:rFonts w:hint="eastAsia"/>
          <w:b/>
        </w:rPr>
        <w:t>可优于参数；</w:t>
      </w:r>
      <w:r>
        <w:rPr>
          <w:rFonts w:ascii="宋体" w:hAnsi="宋体" w:cs="宋体" w:hint="eastAsia"/>
          <w:b/>
        </w:rPr>
        <w:t>②</w:t>
      </w:r>
      <w:r>
        <w:rPr>
          <w:b/>
        </w:rPr>
        <w:t>参数及性能要求不倾向任何一家，仅做参考。</w:t>
      </w:r>
    </w:p>
    <w:p w:rsidR="00464ED0" w:rsidRDefault="00464ED0">
      <w:pPr>
        <w:ind w:firstLineChars="0" w:firstLine="0"/>
      </w:pPr>
    </w:p>
    <w:p w:rsidR="00464ED0" w:rsidRDefault="001634A1">
      <w:pPr>
        <w:widowControl/>
        <w:spacing w:line="240" w:lineRule="auto"/>
        <w:ind w:firstLineChars="0" w:firstLine="0"/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等线" w:eastAsia="等线" w:hAnsi="等线" w:cs="宋体" w:hint="eastAsia"/>
          <w:b/>
          <w:bCs/>
          <w:color w:val="000000"/>
          <w:kern w:val="0"/>
          <w:sz w:val="44"/>
          <w:szCs w:val="44"/>
        </w:rPr>
        <w:t>技术参数要求</w:t>
      </w:r>
    </w:p>
    <w:tbl>
      <w:tblPr>
        <w:tblW w:w="8371" w:type="dxa"/>
        <w:tblInd w:w="93" w:type="dxa"/>
        <w:tblLook w:val="04A0"/>
      </w:tblPr>
      <w:tblGrid>
        <w:gridCol w:w="888"/>
        <w:gridCol w:w="1254"/>
        <w:gridCol w:w="4017"/>
        <w:gridCol w:w="1110"/>
        <w:gridCol w:w="1102"/>
      </w:tblGrid>
      <w:tr w:rsidR="00464ED0">
        <w:trPr>
          <w:trHeight w:val="110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ind w:firstLineChars="0" w:firstLine="0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项 目</w:t>
            </w:r>
          </w:p>
        </w:tc>
        <w:tc>
          <w:tcPr>
            <w:tcW w:w="4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具体维保内容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响应情况（正偏离、负偏离、响应）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/>
                <w:b/>
                <w:szCs w:val="21"/>
              </w:rPr>
            </w:pPr>
          </w:p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备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/>
                <w:b/>
                <w:szCs w:val="21"/>
              </w:rPr>
              <w:t>注</w:t>
            </w: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火灾自动报警系统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、消防报警控制主机，保证其内的各接线端子坚固、箱内干净。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、各种探测器、模块毎月抽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、信号和控制线路，保证信号正确快速传递。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、警铃、报警按钮等周边设施每月抽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，一年全检一次。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、联动测试每半年全面检查，模拟火警下系统的动作信号是否正常，同时出具消防设备维护保养总结报告，保证年度检测时合格；如有不合格项目，乙方负责及时维修，保证消防系统正常运行。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758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防排烟系统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、排烟风机每月检查风机及连接件有无损伤及松动。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、正压送风机每月检查风机及连接件有无损伤及松动。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、风阀、烟阀及其控制装置能否开启，信号有无反馈。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、控制柜及信号反馈有无动作及反馈。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416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消防栓系统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、每月检查消防水泵的远程及就地控制功能，并启动试运行、每半年给水泵添加润滑油。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、室内、外消防栓每月检查消火栓箱外观是否损坏，水泵接合器、消火栓按钮、水池、高位水箱、箱内管道阀门是否正常。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、系统管道及控制阀门每年清洗各阀件和过滤器。</w:t>
            </w:r>
          </w:p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、每季对室外阀门井中控制阀门检查以</w:t>
            </w: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核实处于全开启状况。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4.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水喷淋自动灭火系统　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、喷淋水泵每月启动运行、每半年给水泵添加润滑油。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、系统管道及控制阀门每年清洗各阀件和过滤器。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、水流指示器每月检测一次是否正常及反馈信号。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、湿式报警阀经常性抽检压力开关、各阀门运作情况。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、每季对报警阀进行放水试验，试验系统的供水能力及压力开关，水力警铃的报警性能是否正常。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>
              <w:rPr>
                <w:rFonts w:hint="eastAsia"/>
                <w:color w:val="000000"/>
                <w:sz w:val="22"/>
                <w:szCs w:val="22"/>
              </w:rPr>
              <w:t>、每两个月利用系统的末端放水装置放水，试验水流指示器的报警性能。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气体灭火系统、泡沫灭火系统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4ED0" w:rsidRDefault="001634A1">
            <w:pPr>
              <w:ind w:firstLine="44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对灭火剂贮存容器、选择阀、液体单向阀、高压软管、急流管、阀驱动装置、管网与喷嘴等全部系统组件外观检查。系统组件应无碰撞变形及其它机械性损伤，表面应无锈蚀，保护涂层应完好，名牌应清晰，手动操作装置的防护罩、铅封和安全标志应完整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、灭火剂贮存溶器内的压力，应不小于贮存压力的</w:t>
            </w:r>
            <w:r>
              <w:rPr>
                <w:rFonts w:hint="eastAsia"/>
                <w:color w:val="000000"/>
                <w:sz w:val="22"/>
                <w:szCs w:val="22"/>
              </w:rPr>
              <w:t>90%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、气体驱动装置的气体源的压力，应不小于压力的</w:t>
            </w:r>
            <w:r>
              <w:rPr>
                <w:rFonts w:hint="eastAsia"/>
                <w:color w:val="000000"/>
                <w:sz w:val="22"/>
                <w:szCs w:val="22"/>
              </w:rPr>
              <w:t>90%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、每年应对气体灭火系统进行两次全面检查。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5</w:t>
            </w:r>
            <w:r>
              <w:rPr>
                <w:rFonts w:hint="eastAsia"/>
                <w:color w:val="000000"/>
                <w:sz w:val="22"/>
                <w:szCs w:val="22"/>
              </w:rPr>
              <w:t>、灭火剂贮存间设备、灭火剂输送管道的每个支、吊架的固定无松动。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6</w:t>
            </w:r>
            <w:r>
              <w:rPr>
                <w:rFonts w:hint="eastAsia"/>
                <w:color w:val="000000"/>
                <w:sz w:val="22"/>
                <w:szCs w:val="22"/>
              </w:rPr>
              <w:t>、高压软管无变形、裂纹及老化，各喷嘴孔口无堵塞等。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6.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紧急广播系统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扬声器每月抽查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进行火警试验。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消防对讲系统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消防电话经常抽查运行状态和各功能测试。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lastRenderedPageBreak/>
              <w:t>8.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防火卷帘门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、卷闸门门体有无损坏。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、卷闸门电机能否正常工作。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、卷闸门控制箱能否控制及联动。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4</w:t>
            </w:r>
            <w:r>
              <w:rPr>
                <w:rFonts w:hint="eastAsia"/>
                <w:color w:val="000000"/>
                <w:sz w:val="22"/>
                <w:szCs w:val="22"/>
              </w:rPr>
              <w:t>、有无联动反馈。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60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9.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应急照明及疏散指示系统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、疏散指示牌经常抽查外观有无损坏，运行是否正常。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、应急照明每月抽查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测试是否运行正常。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、定期对电池进行放电。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防火门监控系统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、闭门器、顺序器、常开门设备每月抽查</w:t>
            </w:r>
            <w:r>
              <w:rPr>
                <w:rFonts w:hint="eastAsia"/>
                <w:color w:val="000000"/>
                <w:sz w:val="22"/>
                <w:szCs w:val="22"/>
              </w:rPr>
              <w:t>10%</w:t>
            </w:r>
            <w:r>
              <w:rPr>
                <w:rFonts w:hint="eastAsia"/>
                <w:color w:val="000000"/>
                <w:sz w:val="22"/>
                <w:szCs w:val="22"/>
              </w:rPr>
              <w:t>是否正常。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、监控设备功能及显示是否正常。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64ED0">
        <w:trPr>
          <w:trHeight w:val="96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4ED0" w:rsidRDefault="001634A1">
            <w:pPr>
              <w:widowControl/>
              <w:spacing w:line="240" w:lineRule="auto"/>
              <w:ind w:firstLineChars="0" w:firstLine="0"/>
              <w:jc w:val="center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11.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消防电源监控系统</w:t>
            </w:r>
          </w:p>
        </w:tc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ED0" w:rsidRDefault="001634A1">
            <w:pPr>
              <w:ind w:firstLineChars="0" w:firstLine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>
              <w:rPr>
                <w:rFonts w:hint="eastAsia"/>
                <w:color w:val="000000"/>
                <w:sz w:val="22"/>
                <w:szCs w:val="22"/>
              </w:rPr>
              <w:t>、定期对各柜子卫生清理，保障各接头牢固可靠。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2</w:t>
            </w:r>
            <w:r>
              <w:rPr>
                <w:rFonts w:hint="eastAsia"/>
                <w:color w:val="000000"/>
                <w:sz w:val="22"/>
                <w:szCs w:val="22"/>
              </w:rPr>
              <w:t>、对故障进行即时恢复，保障电源稳定可靠。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3</w:t>
            </w:r>
            <w:r>
              <w:rPr>
                <w:rFonts w:hint="eastAsia"/>
                <w:color w:val="000000"/>
                <w:sz w:val="22"/>
                <w:szCs w:val="22"/>
              </w:rPr>
              <w:t>、定期切换备用电测试。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ED0" w:rsidRDefault="00464ED0">
            <w:pPr>
              <w:widowControl/>
              <w:spacing w:line="240" w:lineRule="auto"/>
              <w:ind w:firstLineChars="0" w:firstLine="0"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464ED0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464ED0" w:rsidRDefault="001634A1" w:rsidP="007F330A">
      <w:pPr>
        <w:spacing w:beforeLines="50"/>
        <w:ind w:firstLineChars="0" w:firstLine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6</w:t>
      </w:r>
      <w:r>
        <w:rPr>
          <w:b/>
          <w:sz w:val="24"/>
        </w:rPr>
        <w:t>：承诺函</w:t>
      </w:r>
    </w:p>
    <w:p w:rsidR="00464ED0" w:rsidRDefault="001634A1" w:rsidP="007F330A">
      <w:pPr>
        <w:spacing w:beforeLines="50" w:line="480" w:lineRule="exact"/>
        <w:ind w:firstLineChars="0" w:firstLine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 w:rsidR="00464ED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 w:rsidR="00464ED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（三）具有履行合同所必需的设备和专业技术能力；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（四）有依法缴纳税收和社会保障资金的良好记录；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（五）参加政府采购活动前三年内，在经营活动中没有重大违法记录；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>
        <w:rPr>
          <w:bCs/>
          <w:sz w:val="24"/>
        </w:rPr>
        <w:t>（六）法律、行政法规规定的其他条件；</w:t>
      </w:r>
    </w:p>
    <w:p w:rsidR="00464ED0" w:rsidRDefault="001634A1">
      <w:pPr>
        <w:widowControl/>
        <w:spacing w:line="480" w:lineRule="exact"/>
        <w:ind w:firstLineChars="150" w:firstLine="360"/>
        <w:jc w:val="left"/>
        <w:rPr>
          <w:rFonts w:ascii="宋体" w:hAnsi="宋体" w:cs="宋体"/>
          <w:color w:val="000000"/>
          <w:kern w:val="0"/>
          <w:sz w:val="32"/>
          <w:szCs w:val="32"/>
        </w:rPr>
      </w:pPr>
      <w:r>
        <w:rPr>
          <w:bCs/>
          <w:sz w:val="24"/>
        </w:rPr>
        <w:t>（七）根据采购项目提出的特殊条件</w:t>
      </w:r>
      <w:r>
        <w:rPr>
          <w:rFonts w:hint="eastAsia"/>
          <w:bCs/>
          <w:sz w:val="24"/>
        </w:rPr>
        <w:t>：</w:t>
      </w:r>
    </w:p>
    <w:p w:rsidR="00464ED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>
        <w:rPr>
          <w:rFonts w:hint="eastAsia"/>
          <w:bCs/>
          <w:sz w:val="24"/>
        </w:rPr>
        <w:t>1.</w:t>
      </w:r>
      <w:r>
        <w:rPr>
          <w:rFonts w:hint="eastAsia"/>
          <w:bCs/>
          <w:sz w:val="24"/>
        </w:rPr>
        <w:t>具有建设行政主管部门颁发的消防设施工程专业承包壹级</w:t>
      </w:r>
    </w:p>
    <w:p w:rsidR="00464ED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>
        <w:rPr>
          <w:rFonts w:hint="eastAsia"/>
          <w:bCs/>
          <w:sz w:val="24"/>
        </w:rPr>
        <w:lastRenderedPageBreak/>
        <w:t>2.</w:t>
      </w:r>
      <w:r>
        <w:rPr>
          <w:rFonts w:hint="eastAsia"/>
          <w:bCs/>
          <w:sz w:val="24"/>
        </w:rPr>
        <w:t>消防维护保养检测备案</w:t>
      </w:r>
    </w:p>
    <w:p w:rsidR="00464ED0" w:rsidRDefault="001634A1">
      <w:pPr>
        <w:widowControl/>
        <w:spacing w:line="480" w:lineRule="exact"/>
        <w:ind w:firstLineChars="250" w:firstLine="600"/>
        <w:jc w:val="left"/>
        <w:rPr>
          <w:bCs/>
          <w:sz w:val="24"/>
        </w:rPr>
      </w:pPr>
      <w:r>
        <w:rPr>
          <w:rFonts w:hint="eastAsia"/>
          <w:bCs/>
          <w:sz w:val="24"/>
        </w:rPr>
        <w:t>3.</w:t>
      </w:r>
      <w:r>
        <w:rPr>
          <w:rFonts w:hint="eastAsia"/>
          <w:bCs/>
          <w:sz w:val="24"/>
        </w:rPr>
        <w:t>具有合法有效的安全生产许可证</w:t>
      </w:r>
    </w:p>
    <w:p w:rsidR="00464ED0" w:rsidRDefault="00464ED0">
      <w:pPr>
        <w:pStyle w:val="a0"/>
      </w:pPr>
    </w:p>
    <w:p w:rsidR="00464ED0" w:rsidRDefault="001634A1"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 w:rsidR="00464ED0" w:rsidRDefault="001634A1">
      <w:pPr>
        <w:ind w:firstLine="480"/>
        <w:rPr>
          <w:sz w:val="24"/>
        </w:rPr>
      </w:pPr>
      <w:r>
        <w:rPr>
          <w:bCs/>
          <w:sz w:val="24"/>
        </w:rPr>
        <w:t>三、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464ED0" w:rsidRDefault="001634A1">
      <w:pPr>
        <w:ind w:firstLine="480"/>
        <w:rPr>
          <w:sz w:val="24"/>
        </w:rPr>
      </w:pPr>
      <w:r>
        <w:rPr>
          <w:rFonts w:hint="eastAsia"/>
          <w:sz w:val="24"/>
        </w:rPr>
        <w:t>四、本单位已仔细阅读眉山市妇幼保健院潜在供应商评价标准。若违反该标准，自愿接受医院相应处理。</w:t>
      </w:r>
    </w:p>
    <w:p w:rsidR="00464ED0" w:rsidRDefault="00464ED0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464ED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投标人名称：</w:t>
      </w:r>
      <w:r>
        <w:rPr>
          <w:bCs/>
          <w:sz w:val="24"/>
        </w:rPr>
        <w:t>XXXX</w:t>
      </w:r>
      <w:r>
        <w:rPr>
          <w:bCs/>
          <w:sz w:val="24"/>
        </w:rPr>
        <w:t>（单位公章）。</w:t>
      </w:r>
    </w:p>
    <w:p w:rsidR="00464ED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464ED0" w:rsidRDefault="001634A1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>
        <w:rPr>
          <w:bCs/>
          <w:sz w:val="24"/>
        </w:rPr>
        <w:t>日期：</w:t>
      </w:r>
      <w:r>
        <w:rPr>
          <w:bCs/>
          <w:sz w:val="24"/>
        </w:rPr>
        <w:t>XXXX</w:t>
      </w:r>
      <w:r>
        <w:rPr>
          <w:bCs/>
          <w:sz w:val="24"/>
        </w:rPr>
        <w:t>。</w:t>
      </w:r>
    </w:p>
    <w:p w:rsidR="00464ED0" w:rsidRDefault="001634A1" w:rsidP="007F330A">
      <w:pPr>
        <w:spacing w:beforeLines="50"/>
        <w:ind w:firstLineChars="0" w:firstLine="0"/>
        <w:rPr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7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</w:t>
      </w:r>
    </w:p>
    <w:p w:rsidR="00464ED0" w:rsidRDefault="001634A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1.</w:t>
      </w:r>
      <w:r>
        <w:rPr>
          <w:rFonts w:ascii="Segoe UI" w:hAnsi="Segoe UI" w:cs="Segoe UI" w:hint="eastAsia"/>
          <w:color w:val="333333"/>
          <w:kern w:val="0"/>
          <w:sz w:val="24"/>
        </w:rPr>
        <w:t>投标人提供营业执照（消防设施的维修及保养）、税务登记证、组织机构代码等。</w:t>
      </w:r>
    </w:p>
    <w:p w:rsidR="00464ED0" w:rsidRDefault="001634A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2.</w:t>
      </w:r>
      <w:r>
        <w:rPr>
          <w:rFonts w:ascii="Segoe UI" w:hAnsi="Segoe UI" w:cs="Segoe UI" w:hint="eastAsia"/>
          <w:color w:val="333333"/>
          <w:kern w:val="0"/>
          <w:sz w:val="24"/>
        </w:rPr>
        <w:t>生产企业授权。</w:t>
      </w:r>
    </w:p>
    <w:p w:rsidR="00464ED0" w:rsidRDefault="001634A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3.</w:t>
      </w:r>
      <w:r>
        <w:rPr>
          <w:rFonts w:ascii="Segoe UI" w:hAnsi="Segoe UI" w:cs="Segoe UI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464ED0" w:rsidRDefault="001634A1">
      <w:pPr>
        <w:ind w:firstLine="480"/>
        <w:rPr>
          <w:rFonts w:ascii="Segoe UI" w:hAnsi="Segoe UI" w:cs="Segoe UI"/>
          <w:color w:val="333333"/>
          <w:kern w:val="0"/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4.</w:t>
      </w:r>
      <w:r>
        <w:rPr>
          <w:rFonts w:ascii="Segoe UI" w:hAnsi="Segoe UI" w:cs="Segoe UI" w:hint="eastAsia"/>
          <w:color w:val="333333"/>
          <w:kern w:val="0"/>
          <w:sz w:val="24"/>
        </w:rPr>
        <w:t>投标供应商在“信用中国”网站上无不良记录的截图。</w:t>
      </w:r>
    </w:p>
    <w:p w:rsidR="00464ED0" w:rsidRDefault="001634A1">
      <w:pPr>
        <w:ind w:firstLine="480"/>
        <w:rPr>
          <w:sz w:val="24"/>
        </w:rPr>
      </w:pPr>
      <w:r>
        <w:rPr>
          <w:rFonts w:ascii="Segoe UI" w:hAnsi="Segoe UI" w:cs="Segoe UI" w:hint="eastAsia"/>
          <w:color w:val="333333"/>
          <w:kern w:val="0"/>
          <w:sz w:val="24"/>
        </w:rPr>
        <w:t>5.</w:t>
      </w:r>
      <w:r>
        <w:rPr>
          <w:rFonts w:ascii="Segoe UI" w:hAnsi="Segoe UI" w:cs="Segoe UI" w:hint="eastAsia"/>
          <w:color w:val="333333"/>
          <w:kern w:val="0"/>
          <w:sz w:val="24"/>
        </w:rPr>
        <w:t>供应商及其现任法定代表人（非法人机构则为主要负责人）不得具有行贿犯罪记录。</w:t>
      </w:r>
      <w:r>
        <w:rPr>
          <w:rFonts w:ascii="Segoe UI" w:hAnsi="Segoe UI" w:cs="Segoe UI" w:hint="eastAsia"/>
          <w:color w:val="333333"/>
          <w:kern w:val="0"/>
          <w:sz w:val="24"/>
        </w:rPr>
        <w:t>(</w:t>
      </w:r>
      <w:r>
        <w:rPr>
          <w:rFonts w:ascii="Segoe UI" w:hAnsi="Segoe UI" w:cs="Segoe UI" w:hint="eastAsia"/>
          <w:color w:val="333333"/>
          <w:kern w:val="0"/>
          <w:sz w:val="24"/>
        </w:rPr>
        <w:t>出具承诺函</w:t>
      </w:r>
      <w:r>
        <w:rPr>
          <w:rFonts w:ascii="Segoe UI" w:hAnsi="Segoe UI" w:cs="Segoe UI" w:hint="eastAsia"/>
          <w:color w:val="333333"/>
          <w:kern w:val="0"/>
          <w:sz w:val="24"/>
        </w:rPr>
        <w:t>)</w:t>
      </w:r>
    </w:p>
    <w:sectPr w:rsidR="00464ED0" w:rsidSect="006F52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03B" w:rsidRDefault="00DE303B">
      <w:pPr>
        <w:spacing w:line="240" w:lineRule="auto"/>
        <w:ind w:firstLine="420"/>
      </w:pPr>
      <w:r>
        <w:separator/>
      </w:r>
    </w:p>
  </w:endnote>
  <w:endnote w:type="continuationSeparator" w:id="0">
    <w:p w:rsidR="00DE303B" w:rsidRDefault="00DE303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6F5221">
    <w:pPr>
      <w:pStyle w:val="a8"/>
      <w:framePr w:wrap="around" w:vAnchor="text" w:hAnchor="margin" w:xAlign="center" w:y="1"/>
      <w:ind w:firstLine="360"/>
      <w:rPr>
        <w:rStyle w:val="ab"/>
      </w:rPr>
    </w:pPr>
    <w:r>
      <w:rPr>
        <w:rStyle w:val="ab"/>
      </w:rPr>
      <w:fldChar w:fldCharType="begin"/>
    </w:r>
    <w:r w:rsidR="001634A1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4ED0" w:rsidRDefault="00464ED0">
    <w:pPr>
      <w:pStyle w:val="a8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531253"/>
    </w:sdtPr>
    <w:sdtContent>
      <w:p w:rsidR="00464ED0" w:rsidRDefault="006F5221">
        <w:pPr>
          <w:pStyle w:val="a8"/>
          <w:ind w:firstLine="360"/>
          <w:jc w:val="center"/>
        </w:pPr>
        <w:r w:rsidRPr="006F5221">
          <w:fldChar w:fldCharType="begin"/>
        </w:r>
        <w:r w:rsidR="001634A1">
          <w:instrText>PAGE   \* MERGEFORMAT</w:instrText>
        </w:r>
        <w:r w:rsidRPr="006F5221">
          <w:fldChar w:fldCharType="separate"/>
        </w:r>
        <w:r w:rsidR="00F55DC2" w:rsidRPr="00F55DC2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464ED0" w:rsidRDefault="00464ED0">
    <w:pPr>
      <w:pStyle w:val="a8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pStyle w:val="a8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03B" w:rsidRDefault="00DE303B">
      <w:pPr>
        <w:spacing w:line="240" w:lineRule="auto"/>
        <w:ind w:firstLine="420"/>
      </w:pPr>
      <w:r>
        <w:separator/>
      </w:r>
    </w:p>
  </w:footnote>
  <w:footnote w:type="continuationSeparator" w:id="0">
    <w:p w:rsidR="00DE303B" w:rsidRDefault="00DE303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D0" w:rsidRDefault="00464ED0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B0A114C"/>
    <w:multiLevelType w:val="singleLevel"/>
    <w:tmpl w:val="AB0A114C"/>
    <w:lvl w:ilvl="0">
      <w:start w:val="1"/>
      <w:numFmt w:val="chineseCounting"/>
      <w:lvlText w:val="(%1)"/>
      <w:lvlJc w:val="left"/>
      <w:pPr>
        <w:tabs>
          <w:tab w:val="left" w:pos="454"/>
        </w:tabs>
        <w:ind w:left="210"/>
      </w:pPr>
      <w:rPr>
        <w:rFonts w:hint="eastAsia"/>
      </w:rPr>
    </w:lvl>
  </w:abstractNum>
  <w:abstractNum w:abstractNumId="1">
    <w:nsid w:val="FD1E8322"/>
    <w:multiLevelType w:val="singleLevel"/>
    <w:tmpl w:val="FD1E8322"/>
    <w:lvl w:ilvl="0">
      <w:start w:val="1"/>
      <w:numFmt w:val="decimal"/>
      <w:suff w:val="nothing"/>
      <w:lvlText w:val="%1、"/>
      <w:lvlJc w:val="left"/>
    </w:lvl>
  </w:abstractNum>
  <w:abstractNum w:abstractNumId="2">
    <w:nsid w:val="28EC0E3D"/>
    <w:multiLevelType w:val="singleLevel"/>
    <w:tmpl w:val="28EC0E3D"/>
    <w:lvl w:ilvl="0">
      <w:start w:val="1"/>
      <w:numFmt w:val="decimal"/>
      <w:suff w:val="nothing"/>
      <w:lvlText w:val="%1、"/>
      <w:lvlJc w:val="left"/>
    </w:lvl>
  </w:abstractNum>
  <w:abstractNum w:abstractNumId="3">
    <w:nsid w:val="48947D5D"/>
    <w:multiLevelType w:val="singleLevel"/>
    <w:tmpl w:val="48947D5D"/>
    <w:lvl w:ilvl="0">
      <w:start w:val="2"/>
      <w:numFmt w:val="chineseCounting"/>
      <w:suff w:val="nothing"/>
      <w:lvlText w:val="（%1）"/>
      <w:lvlJc w:val="left"/>
      <w:pPr>
        <w:ind w:left="0"/>
      </w:pPr>
      <w:rPr>
        <w:rFonts w:hint="eastAsia"/>
      </w:rPr>
    </w:lvl>
  </w:abstractNum>
  <w:abstractNum w:abstractNumId="4">
    <w:nsid w:val="55B05D5D"/>
    <w:multiLevelType w:val="multilevel"/>
    <w:tmpl w:val="55B05D5D"/>
    <w:lvl w:ilvl="0">
      <w:start w:val="1"/>
      <w:numFmt w:val="decimal"/>
      <w:lvlText w:val="%1."/>
      <w:lvlJc w:val="left"/>
      <w:pPr>
        <w:tabs>
          <w:tab w:val="left" w:pos="480"/>
        </w:tabs>
        <w:ind w:left="480" w:hanging="480"/>
      </w:pPr>
      <w:rPr>
        <w:rFonts w:cs="Times New Roman" w:hint="default"/>
        <w:b w:val="0"/>
      </w:rPr>
    </w:lvl>
    <w:lvl w:ilvl="1">
      <w:start w:val="1"/>
      <w:numFmt w:val="bullet"/>
      <w:lvlText w:val="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780"/>
        </w:tabs>
        <w:ind w:left="780" w:hanging="42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Q2MjA4ZGEwYWQxODQ5YjRkYjY2NWE5NDJlMDRkNTYifQ=="/>
  </w:docVars>
  <w:rsids>
    <w:rsidRoot w:val="007D59E5"/>
    <w:rsid w:val="0000766B"/>
    <w:rsid w:val="00037442"/>
    <w:rsid w:val="000570DF"/>
    <w:rsid w:val="00060574"/>
    <w:rsid w:val="00080C37"/>
    <w:rsid w:val="000D5E63"/>
    <w:rsid w:val="000E280F"/>
    <w:rsid w:val="000E745A"/>
    <w:rsid w:val="00107DEF"/>
    <w:rsid w:val="001262CC"/>
    <w:rsid w:val="0015163E"/>
    <w:rsid w:val="001634A1"/>
    <w:rsid w:val="001C01C4"/>
    <w:rsid w:val="002269AF"/>
    <w:rsid w:val="002340F5"/>
    <w:rsid w:val="002A2A4F"/>
    <w:rsid w:val="003152ED"/>
    <w:rsid w:val="0032030F"/>
    <w:rsid w:val="00351885"/>
    <w:rsid w:val="00362571"/>
    <w:rsid w:val="00372844"/>
    <w:rsid w:val="00396BD7"/>
    <w:rsid w:val="003C0923"/>
    <w:rsid w:val="003D1429"/>
    <w:rsid w:val="003D292F"/>
    <w:rsid w:val="003E4E3D"/>
    <w:rsid w:val="003F619F"/>
    <w:rsid w:val="00405B50"/>
    <w:rsid w:val="00432AE4"/>
    <w:rsid w:val="00464ED0"/>
    <w:rsid w:val="00481F7D"/>
    <w:rsid w:val="004855DB"/>
    <w:rsid w:val="004910CB"/>
    <w:rsid w:val="00495CD4"/>
    <w:rsid w:val="004A1875"/>
    <w:rsid w:val="004A66CD"/>
    <w:rsid w:val="004C6F5F"/>
    <w:rsid w:val="004D0070"/>
    <w:rsid w:val="004D5F51"/>
    <w:rsid w:val="004E702B"/>
    <w:rsid w:val="00553030"/>
    <w:rsid w:val="00563CF0"/>
    <w:rsid w:val="00571593"/>
    <w:rsid w:val="0059001B"/>
    <w:rsid w:val="00592FBC"/>
    <w:rsid w:val="005E0CA0"/>
    <w:rsid w:val="00600741"/>
    <w:rsid w:val="00601092"/>
    <w:rsid w:val="00614FEB"/>
    <w:rsid w:val="006167AB"/>
    <w:rsid w:val="00620AE8"/>
    <w:rsid w:val="00634109"/>
    <w:rsid w:val="00655AA2"/>
    <w:rsid w:val="00673EB9"/>
    <w:rsid w:val="00693DDF"/>
    <w:rsid w:val="006D3253"/>
    <w:rsid w:val="006E7A84"/>
    <w:rsid w:val="006F5221"/>
    <w:rsid w:val="00784540"/>
    <w:rsid w:val="007969C7"/>
    <w:rsid w:val="00797572"/>
    <w:rsid w:val="007B33C1"/>
    <w:rsid w:val="007D301E"/>
    <w:rsid w:val="007D59E5"/>
    <w:rsid w:val="007F330A"/>
    <w:rsid w:val="00823F37"/>
    <w:rsid w:val="00834ED8"/>
    <w:rsid w:val="00846688"/>
    <w:rsid w:val="008467A7"/>
    <w:rsid w:val="00871C1B"/>
    <w:rsid w:val="00881DD3"/>
    <w:rsid w:val="008A5D56"/>
    <w:rsid w:val="008B4103"/>
    <w:rsid w:val="008B7253"/>
    <w:rsid w:val="008D37B2"/>
    <w:rsid w:val="008E20E3"/>
    <w:rsid w:val="00910D4F"/>
    <w:rsid w:val="00935E06"/>
    <w:rsid w:val="009655FB"/>
    <w:rsid w:val="009A7E1F"/>
    <w:rsid w:val="009B5C27"/>
    <w:rsid w:val="009C27FB"/>
    <w:rsid w:val="009F395C"/>
    <w:rsid w:val="00A069AF"/>
    <w:rsid w:val="00A07073"/>
    <w:rsid w:val="00A122D7"/>
    <w:rsid w:val="00A37280"/>
    <w:rsid w:val="00A44B9D"/>
    <w:rsid w:val="00AC2F26"/>
    <w:rsid w:val="00AC336D"/>
    <w:rsid w:val="00AE5A59"/>
    <w:rsid w:val="00AF6FA3"/>
    <w:rsid w:val="00B12EB9"/>
    <w:rsid w:val="00B2536F"/>
    <w:rsid w:val="00B60C4E"/>
    <w:rsid w:val="00B70C80"/>
    <w:rsid w:val="00B85A5F"/>
    <w:rsid w:val="00B87539"/>
    <w:rsid w:val="00BE1DCD"/>
    <w:rsid w:val="00C73D98"/>
    <w:rsid w:val="00CA76DE"/>
    <w:rsid w:val="00CB28EF"/>
    <w:rsid w:val="00CD006D"/>
    <w:rsid w:val="00D3081C"/>
    <w:rsid w:val="00D45C8B"/>
    <w:rsid w:val="00D80C22"/>
    <w:rsid w:val="00DC584C"/>
    <w:rsid w:val="00DE15D7"/>
    <w:rsid w:val="00DE303B"/>
    <w:rsid w:val="00E21A1A"/>
    <w:rsid w:val="00E80B97"/>
    <w:rsid w:val="00EA6179"/>
    <w:rsid w:val="00EC1E81"/>
    <w:rsid w:val="00EC7BD0"/>
    <w:rsid w:val="00ED4EDD"/>
    <w:rsid w:val="00F55DC2"/>
    <w:rsid w:val="00F66F7E"/>
    <w:rsid w:val="00F8507F"/>
    <w:rsid w:val="00FB3B1E"/>
    <w:rsid w:val="00FC443A"/>
    <w:rsid w:val="00FD4429"/>
    <w:rsid w:val="00FD68CB"/>
    <w:rsid w:val="790A696E"/>
    <w:rsid w:val="796C1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F5221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F5221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rsid w:val="006F5221"/>
    <w:pPr>
      <w:ind w:firstLine="420"/>
    </w:pPr>
  </w:style>
  <w:style w:type="paragraph" w:styleId="a4">
    <w:name w:val="Body Text"/>
    <w:basedOn w:val="a"/>
    <w:next w:val="a5"/>
    <w:link w:val="Char"/>
    <w:semiHidden/>
    <w:qFormat/>
    <w:rsid w:val="006F5221"/>
    <w:pPr>
      <w:spacing w:after="120" w:line="240" w:lineRule="auto"/>
      <w:ind w:firstLineChars="0" w:firstLine="0"/>
    </w:pPr>
    <w:rPr>
      <w:rFonts w:ascii="宋体"/>
      <w:kern w:val="0"/>
      <w:sz w:val="34"/>
      <w:szCs w:val="20"/>
    </w:rPr>
  </w:style>
  <w:style w:type="paragraph" w:styleId="a5">
    <w:name w:val="Plain Text"/>
    <w:basedOn w:val="a"/>
    <w:qFormat/>
    <w:rsid w:val="006F5221"/>
    <w:pPr>
      <w:autoSpaceDE w:val="0"/>
      <w:autoSpaceDN w:val="0"/>
      <w:adjustRightInd w:val="0"/>
    </w:pPr>
    <w:rPr>
      <w:rFonts w:ascii="宋体" w:hAnsi="Tms Rmn"/>
      <w:kern w:val="0"/>
      <w:szCs w:val="20"/>
    </w:rPr>
  </w:style>
  <w:style w:type="paragraph" w:styleId="a6">
    <w:name w:val="Body Text Indent"/>
    <w:basedOn w:val="a"/>
    <w:qFormat/>
    <w:rsid w:val="006F5221"/>
    <w:pPr>
      <w:ind w:firstLine="630"/>
    </w:pPr>
    <w:rPr>
      <w:kern w:val="0"/>
      <w:sz w:val="32"/>
      <w:szCs w:val="20"/>
    </w:rPr>
  </w:style>
  <w:style w:type="paragraph" w:styleId="a7">
    <w:name w:val="Balloon Text"/>
    <w:basedOn w:val="a"/>
    <w:link w:val="Char0"/>
    <w:uiPriority w:val="99"/>
    <w:semiHidden/>
    <w:unhideWhenUsed/>
    <w:qFormat/>
    <w:rsid w:val="006F5221"/>
    <w:pPr>
      <w:spacing w:line="240" w:lineRule="auto"/>
    </w:pPr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qFormat/>
    <w:rsid w:val="006F5221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Char2"/>
    <w:uiPriority w:val="99"/>
    <w:semiHidden/>
    <w:unhideWhenUsed/>
    <w:qFormat/>
    <w:rsid w:val="006F5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Body Text First Indent"/>
    <w:basedOn w:val="a4"/>
    <w:link w:val="Char3"/>
    <w:semiHidden/>
    <w:qFormat/>
    <w:rsid w:val="006F5221"/>
    <w:pPr>
      <w:ind w:firstLineChars="100" w:firstLine="420"/>
    </w:pPr>
    <w:rPr>
      <w:rFonts w:eastAsia="Times New Roman"/>
      <w:szCs w:val="24"/>
    </w:rPr>
  </w:style>
  <w:style w:type="character" w:styleId="ab">
    <w:name w:val="page number"/>
    <w:basedOn w:val="a1"/>
    <w:qFormat/>
    <w:rsid w:val="006F5221"/>
  </w:style>
  <w:style w:type="character" w:customStyle="1" w:styleId="Char2">
    <w:name w:val="页眉 Char"/>
    <w:basedOn w:val="a1"/>
    <w:link w:val="a9"/>
    <w:uiPriority w:val="99"/>
    <w:semiHidden/>
    <w:rsid w:val="006F5221"/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qFormat/>
    <w:rsid w:val="006F5221"/>
    <w:rPr>
      <w:sz w:val="18"/>
      <w:szCs w:val="18"/>
    </w:rPr>
  </w:style>
  <w:style w:type="character" w:customStyle="1" w:styleId="1Char">
    <w:name w:val="标题 1 Char"/>
    <w:basedOn w:val="a1"/>
    <w:link w:val="1"/>
    <w:uiPriority w:val="9"/>
    <w:qFormat/>
    <w:rsid w:val="006F5221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2"/>
    <w:uiPriority w:val="39"/>
    <w:qFormat/>
    <w:rsid w:val="006F5221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批注框文本 Char"/>
    <w:basedOn w:val="a1"/>
    <w:link w:val="a7"/>
    <w:uiPriority w:val="99"/>
    <w:semiHidden/>
    <w:qFormat/>
    <w:rsid w:val="006F5221"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99"/>
    <w:qFormat/>
    <w:rsid w:val="006F5221"/>
    <w:pPr>
      <w:spacing w:line="240" w:lineRule="auto"/>
      <w:ind w:firstLine="420"/>
    </w:pPr>
    <w:rPr>
      <w:rFonts w:ascii="Calibri" w:hAnsi="Calibri"/>
      <w:szCs w:val="20"/>
    </w:rPr>
  </w:style>
  <w:style w:type="character" w:customStyle="1" w:styleId="Char">
    <w:name w:val="正文文本 Char"/>
    <w:basedOn w:val="a1"/>
    <w:link w:val="a4"/>
    <w:semiHidden/>
    <w:qFormat/>
    <w:rsid w:val="006F5221"/>
    <w:rPr>
      <w:rFonts w:ascii="宋体" w:eastAsia="宋体" w:hAnsi="Times New Roman" w:cs="Times New Roman"/>
      <w:kern w:val="0"/>
      <w:sz w:val="34"/>
      <w:szCs w:val="20"/>
    </w:rPr>
  </w:style>
  <w:style w:type="character" w:customStyle="1" w:styleId="Char3">
    <w:name w:val="正文首行缩进 Char"/>
    <w:basedOn w:val="Char"/>
    <w:link w:val="aa"/>
    <w:semiHidden/>
    <w:qFormat/>
    <w:rsid w:val="006F5221"/>
    <w:rPr>
      <w:rFonts w:ascii="宋体" w:eastAsia="Times New Roman" w:hAnsi="Times New Roman" w:cs="Times New Roman"/>
      <w:kern w:val="0"/>
      <w:sz w:val="3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4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DC480-A75B-46F8-9DDF-04BDB05B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994</Words>
  <Characters>5668</Characters>
  <Application>Microsoft Office Word</Application>
  <DocSecurity>0</DocSecurity>
  <Lines>47</Lines>
  <Paragraphs>13</Paragraphs>
  <ScaleCrop>false</ScaleCrop>
  <Company>Microsoft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7</cp:revision>
  <cp:lastPrinted>2022-05-10T07:33:00Z</cp:lastPrinted>
  <dcterms:created xsi:type="dcterms:W3CDTF">2022-05-31T03:30:00Z</dcterms:created>
  <dcterms:modified xsi:type="dcterms:W3CDTF">2022-06-01T01:43:00Z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FCC7BA98872C45E0AD593731CA6770C1</vt:lpwstr>
  </property>
</Properties>
</file>