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lang w:val="en-US" w:eastAsia="zh-CN"/>
        </w:rPr>
      </w:pPr>
      <w:r>
        <w:rPr>
          <w:rFonts w:hint="eastAsia"/>
          <w:b/>
          <w:bCs/>
          <w:sz w:val="28"/>
          <w:szCs w:val="28"/>
          <w:lang w:eastAsia="zh-CN"/>
        </w:rPr>
        <w:t>设备参数</w:t>
      </w:r>
      <w:r>
        <w:rPr>
          <w:rFonts w:hint="eastAsia"/>
          <w:b/>
          <w:bCs/>
          <w:sz w:val="28"/>
          <w:szCs w:val="28"/>
          <w:lang w:val="en-US" w:eastAsia="zh-CN"/>
        </w:rPr>
        <w:t>包（设备类）</w:t>
      </w:r>
    </w:p>
    <w:p>
      <w:pPr>
        <w:snapToGrid w:val="0"/>
        <w:spacing w:line="360" w:lineRule="auto"/>
        <w:rPr>
          <w:rFonts w:hint="eastAsia" w:asciiTheme="majorEastAsia" w:hAnsiTheme="majorEastAsia" w:eastAsiaTheme="majorEastAsia"/>
          <w:b/>
          <w:bCs/>
          <w:sz w:val="18"/>
          <w:szCs w:val="18"/>
          <w:highlight w:val="none"/>
          <w:lang w:eastAsia="zh-CN"/>
        </w:rPr>
      </w:pPr>
      <w:r>
        <w:rPr>
          <w:rFonts w:hint="eastAsia" w:asciiTheme="majorEastAsia" w:hAnsiTheme="majorEastAsia" w:eastAsiaTheme="majorEastAsia"/>
          <w:b/>
          <w:bCs/>
          <w:sz w:val="18"/>
          <w:szCs w:val="18"/>
          <w:highlight w:val="none"/>
          <w:lang w:eastAsia="zh-CN"/>
        </w:rPr>
        <w:t>一、便携式电动吸痰器</w:t>
      </w:r>
    </w:p>
    <w:p>
      <w:pPr>
        <w:keepNext w:val="0"/>
        <w:keepLines w:val="0"/>
        <w:widowControl/>
        <w:suppressLineNumbers w:val="0"/>
        <w:jc w:val="left"/>
        <w:rPr>
          <w:sz w:val="18"/>
          <w:szCs w:val="18"/>
        </w:rPr>
      </w:pPr>
      <w:r>
        <w:rPr>
          <w:rFonts w:hint="eastAsia" w:ascii="宋体" w:hAnsi="宋体" w:eastAsia="宋体" w:cs="宋体"/>
          <w:color w:val="000000"/>
          <w:kern w:val="0"/>
          <w:sz w:val="18"/>
          <w:szCs w:val="18"/>
          <w:lang w:val="en-US" w:eastAsia="zh-CN" w:bidi="ar"/>
        </w:rPr>
        <w:t>1、噪声：≤65 dB(A) ；</w:t>
      </w:r>
    </w:p>
    <w:p>
      <w:pPr>
        <w:keepNext w:val="0"/>
        <w:keepLines w:val="0"/>
        <w:widowControl/>
        <w:suppressLineNumbers w:val="0"/>
        <w:jc w:val="left"/>
        <w:rPr>
          <w:sz w:val="18"/>
          <w:szCs w:val="18"/>
        </w:rPr>
      </w:pPr>
      <w:r>
        <w:rPr>
          <w:rFonts w:hint="eastAsia" w:ascii="宋体" w:hAnsi="宋体" w:eastAsia="宋体" w:cs="宋体"/>
          <w:color w:val="000000"/>
          <w:kern w:val="0"/>
          <w:sz w:val="18"/>
          <w:szCs w:val="18"/>
          <w:lang w:val="en-US" w:eastAsia="zh-CN" w:bidi="ar"/>
        </w:rPr>
        <w:t>2、贮液瓶：1000mL；</w:t>
      </w:r>
    </w:p>
    <w:p>
      <w:pPr>
        <w:keepNext w:val="0"/>
        <w:keepLines w:val="0"/>
        <w:widowControl/>
        <w:suppressLineNumbers w:val="0"/>
        <w:jc w:val="left"/>
        <w:rPr>
          <w:sz w:val="18"/>
          <w:szCs w:val="18"/>
        </w:rPr>
      </w:pPr>
      <w:r>
        <w:rPr>
          <w:rFonts w:hint="eastAsia" w:ascii="宋体" w:hAnsi="宋体" w:eastAsia="宋体" w:cs="宋体"/>
          <w:color w:val="000000"/>
          <w:kern w:val="0"/>
          <w:sz w:val="18"/>
          <w:szCs w:val="18"/>
          <w:lang w:val="en-US" w:eastAsia="zh-CN" w:bidi="ar"/>
        </w:rPr>
        <w:t xml:space="preserve">3、电源：AC 100V～240V，50/60Hz；DC 12V； </w:t>
      </w:r>
    </w:p>
    <w:p>
      <w:pPr>
        <w:keepNext w:val="0"/>
        <w:keepLines w:val="0"/>
        <w:widowControl/>
        <w:suppressLineNumbers w:val="0"/>
        <w:jc w:val="left"/>
        <w:rPr>
          <w:sz w:val="18"/>
          <w:szCs w:val="18"/>
        </w:rPr>
      </w:pPr>
      <w:r>
        <w:rPr>
          <w:rFonts w:hint="eastAsia" w:ascii="宋体" w:hAnsi="宋体" w:eastAsia="宋体" w:cs="宋体"/>
          <w:color w:val="000000"/>
          <w:kern w:val="0"/>
          <w:sz w:val="18"/>
          <w:szCs w:val="18"/>
          <w:lang w:val="en-US" w:eastAsia="zh-CN" w:bidi="ar"/>
        </w:rPr>
        <w:t>4、输入功率：110VA ；</w:t>
      </w:r>
    </w:p>
    <w:p>
      <w:pPr>
        <w:keepNext w:val="0"/>
        <w:keepLines w:val="0"/>
        <w:widowControl/>
        <w:suppressLineNumbers w:val="0"/>
        <w:jc w:val="left"/>
        <w:rPr>
          <w:sz w:val="18"/>
          <w:szCs w:val="18"/>
        </w:rPr>
      </w:pPr>
      <w:r>
        <w:rPr>
          <w:rFonts w:hint="eastAsia" w:ascii="宋体" w:hAnsi="宋体" w:eastAsia="宋体" w:cs="宋体"/>
          <w:color w:val="000000"/>
          <w:kern w:val="0"/>
          <w:sz w:val="18"/>
          <w:szCs w:val="18"/>
          <w:lang w:val="en-US" w:eastAsia="zh-CN" w:bidi="ar"/>
        </w:rPr>
        <w:t>5、外包装尺寸：40.5cm×20cm×36cm ；</w:t>
      </w:r>
    </w:p>
    <w:p>
      <w:pPr>
        <w:keepNext w:val="0"/>
        <w:keepLines w:val="0"/>
        <w:widowControl/>
        <w:suppressLineNumbers w:val="0"/>
        <w:jc w:val="left"/>
        <w:rPr>
          <w:rFonts w:hint="eastAsia"/>
          <w:sz w:val="18"/>
          <w:szCs w:val="18"/>
          <w:lang w:eastAsia="zh-CN"/>
        </w:rPr>
      </w:pPr>
      <w:r>
        <w:rPr>
          <w:rFonts w:hint="eastAsia" w:ascii="宋体" w:hAnsi="宋体" w:eastAsia="宋体" w:cs="宋体"/>
          <w:color w:val="000000"/>
          <w:kern w:val="0"/>
          <w:sz w:val="18"/>
          <w:szCs w:val="18"/>
          <w:lang w:val="en-US" w:eastAsia="zh-CN" w:bidi="ar"/>
        </w:rPr>
        <w:t>6、毛/净重：5.5kg/3.4kg；</w:t>
      </w:r>
    </w:p>
    <w:p>
      <w:pPr>
        <w:spacing w:line="400" w:lineRule="exact"/>
        <w:rPr>
          <w:rFonts w:hint="eastAsia" w:ascii="宋体" w:hAnsi="宋体" w:cs="微软雅黑"/>
          <w:b/>
          <w:bCs/>
          <w:sz w:val="18"/>
          <w:szCs w:val="18"/>
          <w:lang w:val="en-US" w:eastAsia="zh-CN"/>
        </w:rPr>
      </w:pPr>
      <w:r>
        <w:rPr>
          <w:rFonts w:hint="eastAsia" w:ascii="宋体" w:hAnsi="宋体" w:cs="微软雅黑"/>
          <w:b/>
          <w:bCs/>
          <w:sz w:val="18"/>
          <w:szCs w:val="18"/>
          <w:lang w:val="en-US" w:eastAsia="zh-CN"/>
        </w:rPr>
        <w:t>二、电动负压吸引器</w:t>
      </w:r>
    </w:p>
    <w:p>
      <w:pPr>
        <w:spacing w:line="400" w:lineRule="exact"/>
        <w:rPr>
          <w:rFonts w:hint="eastAsia" w:ascii="宋体" w:hAnsi="宋体" w:cs="微软雅黑" w:eastAsiaTheme="minorEastAsia"/>
          <w:sz w:val="18"/>
          <w:szCs w:val="18"/>
          <w:lang w:eastAsia="zh-CN"/>
        </w:rPr>
      </w:pPr>
      <w:r>
        <w:rPr>
          <w:rFonts w:hint="eastAsia" w:ascii="宋体" w:hAnsi="宋体" w:cs="微软雅黑"/>
          <w:sz w:val="18"/>
          <w:szCs w:val="18"/>
          <w:lang w:val="en-US" w:eastAsia="zh-CN"/>
        </w:rPr>
        <w:t>1、</w:t>
      </w:r>
      <w:r>
        <w:rPr>
          <w:rFonts w:hint="eastAsia" w:ascii="宋体" w:hAnsi="宋体" w:cs="微软雅黑"/>
          <w:sz w:val="18"/>
          <w:szCs w:val="18"/>
        </w:rPr>
        <w:t>工作电源：</w:t>
      </w:r>
      <w:r>
        <w:rPr>
          <w:rFonts w:ascii="宋体" w:hAnsi="宋体" w:cs="微软雅黑"/>
          <w:sz w:val="18"/>
          <w:szCs w:val="18"/>
        </w:rPr>
        <w:t>AC220V/ 50HZ</w:t>
      </w:r>
      <w:r>
        <w:rPr>
          <w:rFonts w:hint="eastAsia" w:ascii="宋体" w:hAnsi="宋体" w:cs="微软雅黑"/>
          <w:sz w:val="18"/>
          <w:szCs w:val="18"/>
          <w:lang w:eastAsia="zh-CN"/>
        </w:rPr>
        <w:t>；</w:t>
      </w:r>
    </w:p>
    <w:p>
      <w:pPr>
        <w:spacing w:line="400" w:lineRule="exact"/>
        <w:rPr>
          <w:rFonts w:hint="eastAsia" w:ascii="宋体" w:hAnsi="宋体" w:cs="微软雅黑" w:eastAsiaTheme="minorEastAsia"/>
          <w:sz w:val="18"/>
          <w:szCs w:val="18"/>
          <w:lang w:eastAsia="zh-CN"/>
        </w:rPr>
      </w:pPr>
      <w:r>
        <w:rPr>
          <w:rFonts w:hint="eastAsia" w:ascii="宋体" w:hAnsi="宋体" w:cs="微软雅黑"/>
          <w:sz w:val="18"/>
          <w:szCs w:val="18"/>
          <w:lang w:val="en-US" w:eastAsia="zh-CN"/>
        </w:rPr>
        <w:t>2、</w:t>
      </w:r>
      <w:r>
        <w:rPr>
          <w:rFonts w:hint="eastAsia" w:ascii="宋体" w:hAnsi="宋体" w:cs="微软雅黑"/>
          <w:sz w:val="18"/>
          <w:szCs w:val="18"/>
        </w:rPr>
        <w:t>输入功率：</w:t>
      </w:r>
      <w:r>
        <w:rPr>
          <w:rFonts w:ascii="宋体" w:hAnsi="宋体" w:cs="微软雅黑"/>
          <w:sz w:val="18"/>
          <w:szCs w:val="18"/>
        </w:rPr>
        <w:t>15VA</w:t>
      </w:r>
      <w:r>
        <w:rPr>
          <w:rFonts w:hint="eastAsia" w:ascii="宋体" w:hAnsi="宋体" w:cs="微软雅黑"/>
          <w:sz w:val="18"/>
          <w:szCs w:val="18"/>
          <w:lang w:eastAsia="zh-CN"/>
        </w:rPr>
        <w:t>；</w:t>
      </w:r>
    </w:p>
    <w:p>
      <w:pPr>
        <w:spacing w:line="400" w:lineRule="exact"/>
        <w:rPr>
          <w:rFonts w:hint="eastAsia" w:ascii="宋体" w:hAnsi="宋体" w:cs="微软雅黑" w:eastAsiaTheme="minorEastAsia"/>
          <w:sz w:val="18"/>
          <w:szCs w:val="18"/>
          <w:lang w:eastAsia="zh-CN"/>
        </w:rPr>
      </w:pPr>
      <w:r>
        <w:rPr>
          <w:rFonts w:hint="eastAsia" w:ascii="宋体" w:hAnsi="宋体" w:cs="微软雅黑"/>
          <w:sz w:val="18"/>
          <w:szCs w:val="18"/>
          <w:lang w:val="en-US" w:eastAsia="zh-CN"/>
        </w:rPr>
        <w:t>3、</w:t>
      </w:r>
      <w:r>
        <w:rPr>
          <w:rFonts w:hint="eastAsia" w:ascii="宋体" w:hAnsi="宋体" w:cs="微软雅黑"/>
          <w:sz w:val="18"/>
          <w:szCs w:val="18"/>
        </w:rPr>
        <w:t>负压调节范围：应从</w:t>
      </w:r>
      <w:r>
        <w:rPr>
          <w:rFonts w:ascii="宋体" w:hAnsi="宋体" w:cs="微软雅黑"/>
          <w:sz w:val="18"/>
          <w:szCs w:val="18"/>
        </w:rPr>
        <w:t>2kpa</w:t>
      </w:r>
      <w:r>
        <w:rPr>
          <w:rFonts w:hint="eastAsia" w:ascii="宋体" w:hAnsi="宋体" w:cs="微软雅黑"/>
          <w:sz w:val="18"/>
          <w:szCs w:val="18"/>
        </w:rPr>
        <w:t>至极限负压范围内任意调节</w:t>
      </w:r>
      <w:r>
        <w:rPr>
          <w:rFonts w:hint="eastAsia" w:ascii="宋体" w:hAnsi="宋体" w:cs="微软雅黑"/>
          <w:sz w:val="18"/>
          <w:szCs w:val="18"/>
          <w:lang w:eastAsia="zh-CN"/>
        </w:rPr>
        <w:t>；</w:t>
      </w:r>
    </w:p>
    <w:p>
      <w:pPr>
        <w:spacing w:line="400" w:lineRule="exact"/>
        <w:rPr>
          <w:rFonts w:hint="eastAsia" w:ascii="宋体" w:hAnsi="宋体" w:cs="微软雅黑" w:eastAsiaTheme="minorEastAsia"/>
          <w:sz w:val="18"/>
          <w:szCs w:val="18"/>
          <w:lang w:eastAsia="zh-CN"/>
        </w:rPr>
      </w:pPr>
      <w:r>
        <w:rPr>
          <w:rFonts w:hint="eastAsia" w:ascii="宋体" w:hAnsi="宋体" w:cs="微软雅黑"/>
          <w:sz w:val="18"/>
          <w:szCs w:val="18"/>
          <w:lang w:val="en-US" w:eastAsia="zh-CN"/>
        </w:rPr>
        <w:t>4、</w:t>
      </w:r>
      <w:r>
        <w:rPr>
          <w:rFonts w:hint="eastAsia" w:ascii="宋体" w:hAnsi="宋体" w:cs="微软雅黑"/>
          <w:sz w:val="18"/>
          <w:szCs w:val="18"/>
        </w:rPr>
        <w:t>可达到的负压值：至少为</w:t>
      </w:r>
      <w:r>
        <w:rPr>
          <w:rFonts w:ascii="宋体" w:hAnsi="宋体" w:cs="微软雅黑"/>
          <w:sz w:val="18"/>
          <w:szCs w:val="18"/>
        </w:rPr>
        <w:t>22kpa</w:t>
      </w:r>
      <w:r>
        <w:rPr>
          <w:rFonts w:hint="eastAsia" w:ascii="宋体" w:hAnsi="宋体" w:cs="微软雅黑"/>
          <w:sz w:val="18"/>
          <w:szCs w:val="18"/>
          <w:lang w:eastAsia="zh-CN"/>
        </w:rPr>
        <w:t>；</w:t>
      </w:r>
    </w:p>
    <w:p>
      <w:pPr>
        <w:spacing w:line="400" w:lineRule="exact"/>
        <w:rPr>
          <w:rFonts w:hint="eastAsia" w:ascii="宋体" w:hAnsi="宋体" w:cs="微软雅黑" w:eastAsiaTheme="minorEastAsia"/>
          <w:sz w:val="18"/>
          <w:szCs w:val="18"/>
          <w:lang w:eastAsia="zh-CN"/>
        </w:rPr>
      </w:pPr>
      <w:r>
        <w:rPr>
          <w:rFonts w:hint="eastAsia" w:ascii="宋体" w:hAnsi="宋体" w:cs="微软雅黑"/>
          <w:sz w:val="18"/>
          <w:szCs w:val="18"/>
          <w:lang w:val="en-US" w:eastAsia="zh-CN"/>
        </w:rPr>
        <w:t>5、</w:t>
      </w:r>
      <w:r>
        <w:rPr>
          <w:rFonts w:hint="eastAsia" w:ascii="宋体" w:hAnsi="宋体" w:cs="微软雅黑"/>
          <w:sz w:val="18"/>
          <w:szCs w:val="18"/>
        </w:rPr>
        <w:t>瞬时抽气速率：不低于</w:t>
      </w:r>
      <w:r>
        <w:rPr>
          <w:rFonts w:ascii="宋体" w:hAnsi="宋体" w:cs="微软雅黑"/>
          <w:sz w:val="18"/>
          <w:szCs w:val="18"/>
        </w:rPr>
        <w:t>4.5L/min</w:t>
      </w:r>
      <w:r>
        <w:rPr>
          <w:rFonts w:hint="eastAsia" w:ascii="宋体" w:hAnsi="宋体" w:cs="微软雅黑"/>
          <w:sz w:val="18"/>
          <w:szCs w:val="18"/>
          <w:lang w:eastAsia="zh-CN"/>
        </w:rPr>
        <w:t>；</w:t>
      </w:r>
    </w:p>
    <w:p>
      <w:pPr>
        <w:spacing w:line="400" w:lineRule="exact"/>
        <w:rPr>
          <w:rFonts w:hint="eastAsia" w:ascii="宋体" w:hAnsi="宋体" w:cs="微软雅黑" w:eastAsiaTheme="minorEastAsia"/>
          <w:sz w:val="18"/>
          <w:szCs w:val="18"/>
          <w:lang w:eastAsia="zh-CN"/>
        </w:rPr>
      </w:pPr>
      <w:r>
        <w:rPr>
          <w:rFonts w:hint="eastAsia" w:ascii="宋体" w:hAnsi="宋体" w:cs="微软雅黑"/>
          <w:sz w:val="18"/>
          <w:szCs w:val="18"/>
          <w:lang w:val="en-US" w:eastAsia="zh-CN"/>
        </w:rPr>
        <w:t>6、</w:t>
      </w:r>
      <w:r>
        <w:rPr>
          <w:rFonts w:hint="eastAsia" w:ascii="宋体" w:hAnsi="宋体" w:cs="微软雅黑"/>
          <w:sz w:val="18"/>
          <w:szCs w:val="18"/>
        </w:rPr>
        <w:t>工作噪声：≤</w:t>
      </w:r>
      <w:r>
        <w:rPr>
          <w:rFonts w:ascii="宋体" w:hAnsi="宋体" w:cs="微软雅黑"/>
          <w:sz w:val="18"/>
          <w:szCs w:val="18"/>
        </w:rPr>
        <w:t>55dB</w:t>
      </w:r>
      <w:r>
        <w:rPr>
          <w:rFonts w:hint="eastAsia" w:ascii="宋体" w:hAnsi="宋体" w:cs="微软雅黑"/>
          <w:sz w:val="18"/>
          <w:szCs w:val="18"/>
        </w:rPr>
        <w:t>（</w:t>
      </w:r>
      <w:r>
        <w:rPr>
          <w:rFonts w:ascii="宋体" w:hAnsi="宋体" w:cs="微软雅黑"/>
          <w:sz w:val="18"/>
          <w:szCs w:val="18"/>
        </w:rPr>
        <w:t>A</w:t>
      </w:r>
      <w:r>
        <w:rPr>
          <w:rFonts w:hint="eastAsia" w:ascii="宋体" w:hAnsi="宋体" w:cs="微软雅黑"/>
          <w:sz w:val="18"/>
          <w:szCs w:val="18"/>
        </w:rPr>
        <w:t>）</w:t>
      </w:r>
      <w:r>
        <w:rPr>
          <w:rFonts w:hint="eastAsia" w:ascii="宋体" w:hAnsi="宋体" w:cs="微软雅黑"/>
          <w:sz w:val="18"/>
          <w:szCs w:val="18"/>
          <w:lang w:eastAsia="zh-CN"/>
        </w:rPr>
        <w:t>；</w:t>
      </w:r>
    </w:p>
    <w:p>
      <w:pPr>
        <w:spacing w:line="400" w:lineRule="exact"/>
        <w:rPr>
          <w:rFonts w:hint="eastAsia" w:ascii="宋体" w:hAnsi="宋体" w:cs="微软雅黑" w:eastAsiaTheme="minorEastAsia"/>
          <w:sz w:val="18"/>
          <w:szCs w:val="18"/>
          <w:lang w:eastAsia="zh-CN"/>
        </w:rPr>
      </w:pPr>
      <w:r>
        <w:rPr>
          <w:rFonts w:hint="eastAsia" w:ascii="宋体" w:hAnsi="宋体" w:cs="微软雅黑"/>
          <w:sz w:val="18"/>
          <w:szCs w:val="18"/>
          <w:lang w:val="en-US" w:eastAsia="zh-CN"/>
        </w:rPr>
        <w:t>7、</w:t>
      </w:r>
      <w:r>
        <w:rPr>
          <w:rFonts w:hint="eastAsia" w:ascii="宋体" w:hAnsi="宋体" w:cs="微软雅黑"/>
          <w:sz w:val="18"/>
          <w:szCs w:val="18"/>
        </w:rPr>
        <w:t>吸引瓶容量：</w:t>
      </w:r>
      <w:r>
        <w:rPr>
          <w:rFonts w:ascii="宋体" w:hAnsi="宋体" w:cs="微软雅黑"/>
          <w:sz w:val="18"/>
          <w:szCs w:val="18"/>
        </w:rPr>
        <w:t>1000ml</w:t>
      </w:r>
      <w:r>
        <w:rPr>
          <w:rFonts w:hint="eastAsia" w:ascii="宋体" w:hAnsi="宋体" w:cs="微软雅黑"/>
          <w:sz w:val="18"/>
          <w:szCs w:val="18"/>
          <w:lang w:eastAsia="zh-CN"/>
        </w:rPr>
        <w:t>；</w:t>
      </w:r>
    </w:p>
    <w:p>
      <w:pPr>
        <w:spacing w:line="400" w:lineRule="exact"/>
        <w:rPr>
          <w:b/>
          <w:sz w:val="18"/>
          <w:szCs w:val="18"/>
        </w:rPr>
      </w:pPr>
      <w:r>
        <w:rPr>
          <w:rFonts w:hint="eastAsia" w:ascii="宋体" w:hAnsi="宋体" w:cs="微软雅黑"/>
          <w:b/>
          <w:bCs/>
          <w:sz w:val="18"/>
          <w:szCs w:val="18"/>
          <w:lang w:eastAsia="zh-CN"/>
        </w:rPr>
        <w:t>三、光纤喉镜</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1、光纤冷光源照明：不发热，患者感觉更舒适；</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2、结构结实而安全：采用整块304系列不锈钢材料一次性成型，无任何焊接材料；</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3、配置灵活: 标准配置一柄三片。 手柄有“C”型, “A A”型, “D”型三种不同的规格供选择，满足不同的需求。叶片类型包括MAC，EMAC及MILLER三种； 规格包括 “00”号至 “4”号，适用于新生儿、儿童及成人所有类型的病人，可根据需求选择不同种类和规格的叶片。</w:t>
      </w:r>
    </w:p>
    <w:p>
      <w:pPr>
        <w:rPr>
          <w:sz w:val="18"/>
          <w:szCs w:val="18"/>
        </w:rPr>
      </w:pPr>
    </w:p>
    <w:p>
      <w:pPr>
        <w:rPr>
          <w:b w:val="0"/>
          <w:bCs/>
          <w:sz w:val="18"/>
          <w:szCs w:val="18"/>
        </w:rPr>
      </w:pPr>
      <w:r>
        <w:rPr>
          <w:rFonts w:hint="eastAsia"/>
          <w:b w:val="0"/>
          <w:bCs/>
          <w:sz w:val="18"/>
          <w:szCs w:val="18"/>
        </w:rPr>
        <w:t>技术规格</w:t>
      </w:r>
    </w:p>
    <w:p>
      <w:pPr>
        <w:rPr>
          <w:b w:val="0"/>
          <w:bCs/>
          <w:sz w:val="18"/>
          <w:szCs w:val="18"/>
        </w:rPr>
      </w:pPr>
    </w:p>
    <w:p>
      <w:pPr>
        <w:ind w:firstLine="176" w:firstLineChars="98"/>
        <w:rPr>
          <w:b w:val="0"/>
          <w:bCs/>
          <w:sz w:val="18"/>
          <w:szCs w:val="18"/>
        </w:rPr>
      </w:pPr>
      <w:r>
        <w:rPr>
          <w:b w:val="0"/>
          <w:bCs/>
          <w:sz w:val="18"/>
          <w:szCs w:val="18"/>
        </w:rPr>
        <w:t>MAC</w:t>
      </w:r>
      <w:r>
        <w:rPr>
          <w:rFonts w:hint="eastAsia"/>
          <w:b w:val="0"/>
          <w:bCs/>
          <w:sz w:val="18"/>
          <w:szCs w:val="18"/>
        </w:rPr>
        <w:t>光纤叶片</w:t>
      </w:r>
    </w:p>
    <w:tbl>
      <w:tblPr>
        <w:tblStyle w:val="3"/>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3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rFonts w:hint="eastAsia"/>
                <w:b w:val="0"/>
                <w:bCs/>
                <w:sz w:val="18"/>
                <w:szCs w:val="18"/>
              </w:rPr>
              <w:t>叶片大小</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rFonts w:hint="eastAsia"/>
                <w:b w:val="0"/>
                <w:bCs/>
                <w:sz w:val="18"/>
                <w:szCs w:val="18"/>
              </w:rPr>
              <w:t>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1</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89mm*63mm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2</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108mm*82mm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3</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126mm*101mm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4</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160mm*135mm</w:t>
            </w:r>
          </w:p>
        </w:tc>
      </w:tr>
    </w:tbl>
    <w:p>
      <w:pPr>
        <w:rPr>
          <w:b w:val="0"/>
          <w:bCs/>
          <w:sz w:val="18"/>
          <w:szCs w:val="18"/>
        </w:rPr>
      </w:pPr>
    </w:p>
    <w:p>
      <w:pPr>
        <w:ind w:firstLine="176" w:firstLineChars="98"/>
        <w:rPr>
          <w:b w:val="0"/>
          <w:bCs/>
          <w:sz w:val="18"/>
          <w:szCs w:val="18"/>
        </w:rPr>
      </w:pPr>
      <w:r>
        <w:rPr>
          <w:b w:val="0"/>
          <w:bCs/>
          <w:sz w:val="18"/>
          <w:szCs w:val="18"/>
        </w:rPr>
        <w:t>EMAC</w:t>
      </w:r>
      <w:r>
        <w:rPr>
          <w:rFonts w:hint="eastAsia"/>
          <w:b w:val="0"/>
          <w:bCs/>
          <w:sz w:val="18"/>
          <w:szCs w:val="18"/>
        </w:rPr>
        <w:t>光纤叶片</w:t>
      </w:r>
    </w:p>
    <w:tbl>
      <w:tblPr>
        <w:tblStyle w:val="3"/>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3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rFonts w:hint="eastAsia"/>
                <w:b w:val="0"/>
                <w:bCs/>
                <w:sz w:val="18"/>
                <w:szCs w:val="18"/>
              </w:rPr>
              <w:t>叶片大小</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rFonts w:hint="eastAsia"/>
                <w:b w:val="0"/>
                <w:bCs/>
                <w:sz w:val="18"/>
                <w:szCs w:val="18"/>
              </w:rPr>
              <w:t>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1</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95mm*70mm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2</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116mm*90mm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3</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135mm*110mm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4</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156mm*130mm</w:t>
            </w:r>
          </w:p>
        </w:tc>
      </w:tr>
    </w:tbl>
    <w:p>
      <w:pPr>
        <w:rPr>
          <w:b w:val="0"/>
          <w:bCs/>
          <w:sz w:val="18"/>
          <w:szCs w:val="18"/>
        </w:rPr>
      </w:pPr>
    </w:p>
    <w:p>
      <w:pPr>
        <w:ind w:firstLine="174" w:firstLineChars="97"/>
        <w:rPr>
          <w:b w:val="0"/>
          <w:bCs/>
          <w:sz w:val="18"/>
          <w:szCs w:val="18"/>
        </w:rPr>
      </w:pPr>
      <w:r>
        <w:rPr>
          <w:b w:val="0"/>
          <w:bCs/>
          <w:sz w:val="18"/>
          <w:szCs w:val="18"/>
        </w:rPr>
        <w:t>MILLER</w:t>
      </w:r>
      <w:r>
        <w:rPr>
          <w:rFonts w:hint="eastAsia"/>
          <w:b w:val="0"/>
          <w:bCs/>
          <w:sz w:val="18"/>
          <w:szCs w:val="18"/>
        </w:rPr>
        <w:t>光纤叶片</w:t>
      </w:r>
    </w:p>
    <w:tbl>
      <w:tblPr>
        <w:tblStyle w:val="3"/>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3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rFonts w:hint="eastAsia"/>
                <w:b w:val="0"/>
                <w:bCs/>
                <w:sz w:val="18"/>
                <w:szCs w:val="18"/>
              </w:rPr>
              <w:t>叶片大小</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rFonts w:hint="eastAsia"/>
                <w:b w:val="0"/>
                <w:bCs/>
                <w:sz w:val="18"/>
                <w:szCs w:val="18"/>
              </w:rPr>
              <w:t>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00</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8mm*36mm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0</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8mm*53mm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1</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8mm*79mm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2</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10mm*132mm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3</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11mm*172mm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68"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4</w:t>
            </w:r>
          </w:p>
        </w:tc>
        <w:tc>
          <w:tcPr>
            <w:tcW w:w="3207" w:type="dxa"/>
            <w:tcBorders>
              <w:top w:val="single" w:color="auto" w:sz="4" w:space="0"/>
              <w:left w:val="single" w:color="auto" w:sz="4" w:space="0"/>
              <w:bottom w:val="single" w:color="auto" w:sz="4" w:space="0"/>
              <w:right w:val="single" w:color="auto" w:sz="4" w:space="0"/>
            </w:tcBorders>
            <w:noWrap w:val="0"/>
            <w:vAlign w:val="top"/>
          </w:tcPr>
          <w:p>
            <w:pPr>
              <w:jc w:val="center"/>
              <w:rPr>
                <w:b w:val="0"/>
                <w:bCs/>
                <w:sz w:val="18"/>
                <w:szCs w:val="18"/>
              </w:rPr>
            </w:pPr>
            <w:r>
              <w:rPr>
                <w:b w:val="0"/>
                <w:bCs/>
                <w:sz w:val="18"/>
                <w:szCs w:val="18"/>
              </w:rPr>
              <w:t>13mm*182mm</w:t>
            </w:r>
          </w:p>
        </w:tc>
      </w:tr>
    </w:tbl>
    <w:p>
      <w:pPr>
        <w:spacing w:after="312" w:afterLines="100" w:line="360" w:lineRule="exact"/>
        <w:ind w:firstLine="632" w:firstLineChars="350"/>
        <w:rPr>
          <w:rFonts w:hint="eastAsia"/>
          <w:b/>
          <w:sz w:val="18"/>
          <w:szCs w:val="18"/>
        </w:rPr>
      </w:pPr>
    </w:p>
    <w:p>
      <w:pPr>
        <w:numPr>
          <w:numId w:val="0"/>
        </w:numPr>
        <w:spacing w:line="400" w:lineRule="exact"/>
        <w:rPr>
          <w:rFonts w:hint="eastAsia" w:ascii="宋体" w:hAnsi="宋体" w:cs="微软雅黑"/>
          <w:b/>
          <w:bCs/>
          <w:sz w:val="18"/>
          <w:szCs w:val="18"/>
          <w:lang w:eastAsia="zh-CN"/>
        </w:rPr>
      </w:pPr>
      <w:r>
        <w:rPr>
          <w:rFonts w:hint="eastAsia" w:ascii="宋体" w:hAnsi="宋体" w:cs="微软雅黑"/>
          <w:b/>
          <w:bCs/>
          <w:sz w:val="18"/>
          <w:szCs w:val="18"/>
          <w:lang w:eastAsia="zh-CN"/>
        </w:rPr>
        <w:t>七、脉搏血氧仪</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主要特点</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1、体积小、重量轻、携带方便；</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2、操作简便、功耗低；</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3、具有功能菜单；</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4、血氧饱和度数值显示；</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5、脉率数值、棒图显示；</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6、脉搏波形显示；</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7、可以改变屏幕亮度具有脉率声音指示；</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8、具备回放功能、时钟功能；</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9、血氧脉率测量数据超限和低电声音提示功能；</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10、电池电压低指示：电池电</w:t>
      </w:r>
      <w:bookmarkStart w:id="0" w:name="_GoBack"/>
      <w:bookmarkEnd w:id="0"/>
      <w:r>
        <w:rPr>
          <w:rFonts w:hint="eastAsia" w:ascii="宋体" w:hAnsi="宋体" w:cs="微软雅黑"/>
          <w:sz w:val="18"/>
          <w:szCs w:val="18"/>
          <w:lang w:val="en-US" w:eastAsia="zh-CN"/>
        </w:rPr>
        <w:t>压低至不能正常工作前，电池低电量指示标志出现；</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11、具有血氧饱和度值和脉率值存储功能，存储数据可以上传至电脑；</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12、实时数据可上传电脑；</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13、可以外接血氧探头；</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产品性能</w:t>
      </w:r>
    </w:p>
    <w:p>
      <w:pPr>
        <w:numPr>
          <w:ilvl w:val="0"/>
          <w:numId w:val="1"/>
        </w:num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显示模式：彩色屏显示</w:t>
      </w:r>
    </w:p>
    <w:p>
      <w:pPr>
        <w:numPr>
          <w:ilvl w:val="0"/>
          <w:numId w:val="0"/>
        </w:num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2、血氧饱和度测量范围：0 %～100 % (分辨率为 1 %)</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3、误差: 当血氧饱和度的测量范围在70%～100％，允许绝对误差为±2％；小于70%无定义.</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脉率测量范围: 30 bpm～250 bpm (分辨率为 1 bpm)</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4、误差：±2bpm或±2%取大值；</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5、弱灌注下的误差:在脉搏充盈度为0.4%时，血氧仪能正确显示血氧饱和度和脉率数值，血氧饱和度误差为±4%；当测量范围在30bpm～100bpm时，脉率误差为±2bpm，当测量范围在100bpm～250bpm时，脉率误差为±2%；</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6、环境光干扰能力：在室内自然光及现有照明光源下的血氧测量值与暗室条件下的测量值相比，偏差小于±1%.</w:t>
      </w:r>
    </w:p>
    <w:p>
      <w:pPr>
        <w:numPr>
          <w:numId w:val="0"/>
        </w:numPr>
        <w:spacing w:line="400" w:lineRule="exact"/>
        <w:ind w:leftChars="0"/>
        <w:rPr>
          <w:rFonts w:hint="eastAsia" w:ascii="宋体" w:hAnsi="宋体" w:cs="微软雅黑"/>
          <w:b/>
          <w:bCs/>
          <w:sz w:val="18"/>
          <w:szCs w:val="18"/>
          <w:lang w:val="en-US" w:eastAsia="zh-CN"/>
        </w:rPr>
      </w:pPr>
      <w:r>
        <w:rPr>
          <w:rFonts w:hint="eastAsia" w:ascii="宋体" w:hAnsi="宋体" w:cs="微软雅黑"/>
          <w:b/>
          <w:bCs/>
          <w:sz w:val="18"/>
          <w:szCs w:val="18"/>
          <w:lang w:val="en-US" w:eastAsia="zh-CN"/>
        </w:rPr>
        <w:t>四、气压治疗仪</w:t>
      </w:r>
    </w:p>
    <w:p>
      <w:pPr>
        <w:numPr>
          <w:ilvl w:val="0"/>
          <w:numId w:val="2"/>
        </w:num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结构形式:台式、手提二合一结构（可装配撑杆底座)；</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成；</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2、工作腔数:4腔，叠加气囊设计:主机可同时支持2个4腔套筒工作；</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可调，步距增量1s；</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3、间停时间:0~99s可调,步距增量1s.8、工作模式:共有6种预先设定的工作模式；</w:t>
      </w:r>
    </w:p>
    <w:p>
      <w:pPr>
        <w:numPr>
          <w:ilvl w:val="0"/>
          <w:numId w:val="0"/>
        </w:num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4、安全保护。具有断电保护功能,运行中断电套筒可自动排气减压；</w:t>
      </w:r>
    </w:p>
    <w:p>
      <w:pPr>
        <w:numPr>
          <w:ilvl w:val="0"/>
          <w:numId w:val="0"/>
        </w:num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5、套筒可承受压力≥300mmHg,且承受时间不少于1分钟；</w:t>
      </w:r>
    </w:p>
    <w:p>
      <w:pPr>
        <w:spacing w:line="400" w:lineRule="exact"/>
        <w:rPr>
          <w:rFonts w:hint="eastAsia" w:ascii="宋体" w:hAnsi="宋体" w:cs="微软雅黑"/>
          <w:sz w:val="18"/>
          <w:szCs w:val="18"/>
          <w:lang w:val="en-US" w:eastAsia="zh-CN"/>
        </w:rPr>
      </w:pPr>
      <w:r>
        <w:rPr>
          <w:rFonts w:hint="eastAsia" w:ascii="宋体" w:hAnsi="宋体" w:cs="微软雅黑"/>
          <w:sz w:val="18"/>
          <w:szCs w:val="18"/>
          <w:lang w:val="en-US" w:eastAsia="zh-CN"/>
        </w:rPr>
        <w:t>6、设备标配手控触发器，治疗过程中，按下手控器按钮进入暂停状态，暂停时按下手控器按钮，可继续治疗；</w:t>
      </w:r>
    </w:p>
    <w:p>
      <w:pPr>
        <w:pStyle w:val="2"/>
        <w:numPr>
          <w:numId w:val="0"/>
        </w:numPr>
        <w:rPr>
          <w:rFonts w:hint="eastAsia"/>
          <w:b/>
          <w:bCs/>
          <w:sz w:val="18"/>
          <w:szCs w:val="18"/>
          <w:lang w:val="en-US" w:eastAsia="zh-CN"/>
        </w:rPr>
      </w:pPr>
      <w:r>
        <w:rPr>
          <w:rFonts w:hint="eastAsia"/>
          <w:b/>
          <w:bCs/>
          <w:sz w:val="18"/>
          <w:szCs w:val="18"/>
          <w:lang w:val="en-US" w:eastAsia="zh-CN"/>
        </w:rPr>
        <w:t>五、耳温枪</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1、显示的温度范围:20一42.2°C (68-108°F)；</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2、运行时间的环境温度范围:10～40°C (50-104°F)3.显示屏分辨率:0.1°C或°F；</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4、显示温度范围的准确度︰土0.2°C (土0.4°F)(35.0°C-42°C)( 95°F-107.6°F)；士0.3C (士0.5°F)(不在此温度范围内)；</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5、临床偏差:0.09c (0.16°F)；</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6、协议限制︰0.58c (1.0°F)；</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7、临床重复性:0.19°c (0.34°F)(根据ASTME:1965计算得出)；</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(根据EN12470一5，低于标准&lt;0.3℃ (0.57°F))</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8、参照身体部位︰口腔测量；</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9、部位:耳朵；</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10、 Perfec Temp技术，纠正耳朵放置位置过浅；</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11、ExacTemp传感器和预热探头；</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12、背光显示、后显示，脉冲定时器、CF转换、存储器专用按钮。13、安全系绳和壁挂式支架，1-12小时安全锁定时间；</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长期存储范围:</w:t>
      </w:r>
    </w:p>
    <w:p>
      <w:pPr>
        <w:numPr>
          <w:ilvl w:val="0"/>
          <w:numId w:val="3"/>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存储温度:-25-55°C (-13一131°F)；</w:t>
      </w:r>
    </w:p>
    <w:p>
      <w:pPr>
        <w:numPr>
          <w:ilvl w:val="0"/>
          <w:numId w:val="3"/>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存储湿度:15%—95%非冷凝；</w:t>
      </w:r>
    </w:p>
    <w:p>
      <w:pPr>
        <w:numPr>
          <w:ilvl w:val="0"/>
          <w:numId w:val="3"/>
        </w:numPr>
        <w:snapToGrid w:val="0"/>
        <w:spacing w:line="360" w:lineRule="auto"/>
        <w:ind w:left="0" w:leftChars="0" w:firstLine="0" w:firstLineChars="0"/>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冲击:能够承受3英尺(91.44cm)高度的掉落；</w:t>
      </w:r>
    </w:p>
    <w:p>
      <w:pPr>
        <w:numPr>
          <w:ilvl w:val="0"/>
          <w:numId w:val="0"/>
        </w:numPr>
        <w:snapToGrid w:val="0"/>
        <w:spacing w:line="360" w:lineRule="auto"/>
        <w:ind w:leftChars="0"/>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4.测量时间:2秒；</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5、自动关机:10秒；</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6、电池使用期限:6个月/1000次测量；</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7、电池:2*MN1500或1.5VAA (LR6)8.耳温计尺寸:152mm*44mm*33mm；</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8、耳温计重量:100g，不含电池；</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10、压力:700一1060hPA (0.7一1.06atm)耳温计制定在0.7一1.06大气压力下运行；</w:t>
      </w:r>
    </w:p>
    <w:p>
      <w:pPr>
        <w:pStyle w:val="2"/>
        <w:numPr>
          <w:ilvl w:val="0"/>
          <w:numId w:val="0"/>
        </w:numPr>
        <w:rPr>
          <w:rFonts w:hint="eastAsia"/>
          <w:b/>
          <w:bCs/>
          <w:sz w:val="18"/>
          <w:szCs w:val="18"/>
          <w:lang w:val="en-US" w:eastAsia="zh-CN"/>
        </w:rPr>
      </w:pPr>
      <w:r>
        <w:rPr>
          <w:rFonts w:hint="eastAsia"/>
          <w:b/>
          <w:bCs/>
          <w:sz w:val="18"/>
          <w:szCs w:val="18"/>
          <w:lang w:val="en-US" w:eastAsia="zh-CN"/>
        </w:rPr>
        <w:t>六、洗眼器</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1、环境温度：＞5℃</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2、</w:t>
      </w:r>
      <w:r>
        <w:rPr>
          <w:rFonts w:hint="default" w:asciiTheme="majorEastAsia" w:hAnsiTheme="majorEastAsia" w:eastAsiaTheme="majorEastAsia"/>
          <w:b w:val="0"/>
          <w:bCs w:val="0"/>
          <w:sz w:val="18"/>
          <w:szCs w:val="18"/>
          <w:lang w:val="en-US" w:eastAsia="zh-CN"/>
        </w:rPr>
        <w:t>使用水源：饮用自来水</w:t>
      </w:r>
    </w:p>
    <w:p>
      <w:pPr>
        <w:numPr>
          <w:ilvl w:val="0"/>
          <w:numId w:val="0"/>
        </w:numPr>
        <w:snapToGrid w:val="0"/>
        <w:spacing w:line="360" w:lineRule="auto"/>
        <w:rPr>
          <w:rFonts w:hint="default"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3、</w:t>
      </w:r>
      <w:r>
        <w:rPr>
          <w:rFonts w:hint="default" w:asciiTheme="majorEastAsia" w:hAnsiTheme="majorEastAsia" w:eastAsiaTheme="majorEastAsia"/>
          <w:b w:val="0"/>
          <w:bCs w:val="0"/>
          <w:sz w:val="18"/>
          <w:szCs w:val="18"/>
          <w:lang w:val="en-US" w:eastAsia="zh-CN"/>
        </w:rPr>
        <w:t>水源压力：0.2~0.6Mpa</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4、</w:t>
      </w:r>
      <w:r>
        <w:rPr>
          <w:rFonts w:hint="default" w:asciiTheme="majorEastAsia" w:hAnsiTheme="majorEastAsia" w:eastAsiaTheme="majorEastAsia"/>
          <w:b w:val="0"/>
          <w:bCs w:val="0"/>
          <w:sz w:val="18"/>
          <w:szCs w:val="18"/>
          <w:lang w:val="en-US" w:eastAsia="zh-CN"/>
        </w:rPr>
        <w:t>进水口尺寸：1/2" FNPT</w:t>
      </w:r>
    </w:p>
    <w:p>
      <w:pPr>
        <w:numPr>
          <w:ilvl w:val="0"/>
          <w:numId w:val="0"/>
        </w:numPr>
        <w:snapToGrid w:val="0"/>
        <w:spacing w:line="360" w:lineRule="auto"/>
        <w:rPr>
          <w:rFonts w:hint="default"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5、</w:t>
      </w:r>
      <w:r>
        <w:rPr>
          <w:rFonts w:hint="default" w:asciiTheme="majorEastAsia" w:hAnsiTheme="majorEastAsia" w:eastAsiaTheme="majorEastAsia"/>
          <w:b w:val="0"/>
          <w:bCs w:val="0"/>
          <w:sz w:val="18"/>
          <w:szCs w:val="18"/>
          <w:lang w:val="en-US" w:eastAsia="zh-CN"/>
        </w:rPr>
        <w:t>洗眼水流量：＞1.5L/MIN</w:t>
      </w:r>
    </w:p>
    <w:p>
      <w:pPr>
        <w:numPr>
          <w:ilvl w:val="0"/>
          <w:numId w:val="0"/>
        </w:numPr>
        <w:snapToGrid w:val="0"/>
        <w:spacing w:line="360" w:lineRule="auto"/>
        <w:rPr>
          <w:rFonts w:hint="eastAsia" w:asciiTheme="majorEastAsia" w:hAnsiTheme="majorEastAsia" w:eastAsiaTheme="majorEastAsia"/>
          <w:b w:val="0"/>
          <w:bCs w:val="0"/>
          <w:sz w:val="18"/>
          <w:szCs w:val="18"/>
          <w:lang w:val="en-US" w:eastAsia="zh-CN"/>
        </w:rPr>
      </w:pPr>
      <w:r>
        <w:rPr>
          <w:rFonts w:hint="eastAsia" w:asciiTheme="majorEastAsia" w:hAnsiTheme="majorEastAsia" w:eastAsiaTheme="majorEastAsia"/>
          <w:b w:val="0"/>
          <w:bCs w:val="0"/>
          <w:sz w:val="18"/>
          <w:szCs w:val="18"/>
          <w:lang w:val="en-US" w:eastAsia="zh-CN"/>
        </w:rPr>
        <w:t>6、</w:t>
      </w:r>
      <w:r>
        <w:rPr>
          <w:rFonts w:hint="default" w:asciiTheme="majorEastAsia" w:hAnsiTheme="majorEastAsia" w:eastAsiaTheme="majorEastAsia"/>
          <w:b w:val="0"/>
          <w:bCs w:val="0"/>
          <w:sz w:val="18"/>
          <w:szCs w:val="18"/>
          <w:lang w:val="en-US" w:eastAsia="zh-CN"/>
        </w:rPr>
        <w:t>使用时间：＞15分钟</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CF99E4"/>
    <w:multiLevelType w:val="singleLevel"/>
    <w:tmpl w:val="9CCF99E4"/>
    <w:lvl w:ilvl="0" w:tentative="0">
      <w:start w:val="1"/>
      <w:numFmt w:val="decimal"/>
      <w:suff w:val="nothing"/>
      <w:lvlText w:val="%1、"/>
      <w:lvlJc w:val="left"/>
    </w:lvl>
  </w:abstractNum>
  <w:abstractNum w:abstractNumId="1">
    <w:nsid w:val="C5F17005"/>
    <w:multiLevelType w:val="singleLevel"/>
    <w:tmpl w:val="C5F17005"/>
    <w:lvl w:ilvl="0" w:tentative="0">
      <w:start w:val="1"/>
      <w:numFmt w:val="decimal"/>
      <w:suff w:val="nothing"/>
      <w:lvlText w:val="%1、"/>
      <w:lvlJc w:val="left"/>
    </w:lvl>
  </w:abstractNum>
  <w:abstractNum w:abstractNumId="2">
    <w:nsid w:val="CEA0C3C2"/>
    <w:multiLevelType w:val="singleLevel"/>
    <w:tmpl w:val="CEA0C3C2"/>
    <w:lvl w:ilvl="0" w:tentative="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2MzZjMTFmMzBjODYxNWUyYjRkNDhkODg2N2I4ZWIifQ=="/>
  </w:docVars>
  <w:rsids>
    <w:rsidRoot w:val="00000000"/>
    <w:rsid w:val="0E924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2022-11-15T02:40:14Z</dcterms:created>
  <dc:creator>Administrator</dc:creator>
  <cp:lastModifiedBy>Begin Again</cp:lastModifiedBy>
  <dcterms:modified xsi:type="dcterms:W3CDTF">2022-11-15T02:50:14Z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3BFEB9DA3F8148E4876407A8D69E1BE1</vt:lpwstr>
  </property>
</Properties>
</file>